
<file path=[Content_Types].xml><?xml version="1.0" encoding="utf-8"?>
<Types xmlns="http://schemas.openxmlformats.org/package/2006/content-types">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DCCE001" w14:textId="77777777" w:rsidR="00296A1B" w:rsidRPr="00226D97" w:rsidRDefault="00296A1B" w:rsidP="00226D97">
      <w:pPr>
        <w:spacing w:line="360" w:lineRule="auto"/>
        <w:jc w:val="center"/>
        <w:outlineLvl w:val="0"/>
        <w:rPr>
          <w:rFonts w:ascii="Helvetica" w:hAnsi="Helvetica"/>
          <w:sz w:val="20"/>
          <w:szCs w:val="20"/>
        </w:rPr>
      </w:pPr>
      <w:r w:rsidRPr="00226D97">
        <w:rPr>
          <w:rFonts w:ascii="Helvetica" w:hAnsi="Helvetica"/>
          <w:sz w:val="20"/>
          <w:szCs w:val="20"/>
        </w:rPr>
        <w:t>AAE 215 – Introduction to Agricultural and Applied Economics (Spring 2020)</w:t>
      </w:r>
    </w:p>
    <w:p w14:paraId="58DA5FC1" w14:textId="6930C0C8" w:rsidR="00296A1B" w:rsidRPr="00226D97" w:rsidRDefault="00296A1B" w:rsidP="00226D97">
      <w:pPr>
        <w:spacing w:line="360" w:lineRule="auto"/>
        <w:jc w:val="center"/>
        <w:outlineLvl w:val="0"/>
        <w:rPr>
          <w:rFonts w:ascii="Helvetica" w:hAnsi="Helvetica"/>
          <w:b/>
          <w:sz w:val="20"/>
          <w:szCs w:val="20"/>
        </w:rPr>
      </w:pPr>
      <w:r w:rsidRPr="00226D97">
        <w:rPr>
          <w:rFonts w:ascii="Helvetica" w:hAnsi="Helvetica"/>
          <w:b/>
          <w:sz w:val="20"/>
          <w:szCs w:val="20"/>
        </w:rPr>
        <w:t xml:space="preserve">Midterm Exam </w:t>
      </w:r>
      <w:r w:rsidR="00084AD3" w:rsidRPr="00226D97">
        <w:rPr>
          <w:rFonts w:ascii="Helvetica" w:hAnsi="Helvetica"/>
          <w:b/>
          <w:sz w:val="20"/>
          <w:szCs w:val="20"/>
        </w:rPr>
        <w:t>2</w:t>
      </w:r>
      <w:r w:rsidR="001B2323" w:rsidRPr="00226D97">
        <w:rPr>
          <w:rFonts w:ascii="Helvetica" w:hAnsi="Helvetica"/>
          <w:b/>
          <w:sz w:val="20"/>
          <w:szCs w:val="20"/>
        </w:rPr>
        <w:t xml:space="preserve"> </w:t>
      </w:r>
      <w:r w:rsidR="00E44787" w:rsidRPr="00226D97">
        <w:rPr>
          <w:rFonts w:ascii="Helvetica" w:hAnsi="Helvetica"/>
          <w:b/>
          <w:sz w:val="20"/>
          <w:szCs w:val="20"/>
        </w:rPr>
        <w:t>–</w:t>
      </w:r>
      <w:r w:rsidR="001B2323" w:rsidRPr="00226D97">
        <w:rPr>
          <w:rFonts w:ascii="Helvetica" w:hAnsi="Helvetica"/>
          <w:b/>
          <w:sz w:val="20"/>
          <w:szCs w:val="20"/>
        </w:rPr>
        <w:t xml:space="preserve"> </w:t>
      </w:r>
      <w:r w:rsidR="00E44787" w:rsidRPr="00226D97">
        <w:rPr>
          <w:rFonts w:ascii="Helvetica" w:hAnsi="Helvetica"/>
          <w:b/>
          <w:sz w:val="20"/>
          <w:szCs w:val="20"/>
        </w:rPr>
        <w:t>Answer Key</w:t>
      </w:r>
    </w:p>
    <w:p w14:paraId="4C984A00" w14:textId="4C5050B8" w:rsidR="00296A1B" w:rsidRPr="00226D97" w:rsidRDefault="00084AD3" w:rsidP="00226D97">
      <w:pPr>
        <w:spacing w:line="360" w:lineRule="auto"/>
        <w:jc w:val="center"/>
        <w:outlineLvl w:val="0"/>
        <w:rPr>
          <w:rFonts w:ascii="Helvetica" w:hAnsi="Helvetica"/>
          <w:sz w:val="20"/>
          <w:szCs w:val="20"/>
        </w:rPr>
      </w:pPr>
      <w:r w:rsidRPr="00226D97">
        <w:rPr>
          <w:rFonts w:ascii="Helvetica" w:hAnsi="Helvetica"/>
          <w:sz w:val="20"/>
          <w:szCs w:val="20"/>
        </w:rPr>
        <w:t>April</w:t>
      </w:r>
      <w:r w:rsidR="00296A1B" w:rsidRPr="00226D97">
        <w:rPr>
          <w:rFonts w:ascii="Helvetica" w:hAnsi="Helvetica"/>
          <w:sz w:val="20"/>
          <w:szCs w:val="20"/>
        </w:rPr>
        <w:t xml:space="preserve"> 7, 2020</w:t>
      </w:r>
    </w:p>
    <w:p w14:paraId="47C33029" w14:textId="77777777" w:rsidR="00BE3DB6" w:rsidRPr="00226D97" w:rsidRDefault="00BE3DB6" w:rsidP="00226D97">
      <w:pPr>
        <w:spacing w:line="360" w:lineRule="auto"/>
        <w:outlineLvl w:val="0"/>
        <w:rPr>
          <w:rFonts w:ascii="Helvetica" w:hAnsi="Helvetica"/>
          <w:sz w:val="20"/>
          <w:szCs w:val="20"/>
        </w:rPr>
      </w:pPr>
    </w:p>
    <w:p w14:paraId="4C89AAFE" w14:textId="1A862BAC" w:rsidR="003C12EA" w:rsidRPr="00226D97" w:rsidRDefault="00177A9F" w:rsidP="00226D97">
      <w:pPr>
        <w:spacing w:line="360" w:lineRule="auto"/>
        <w:jc w:val="both"/>
        <w:outlineLvl w:val="0"/>
        <w:rPr>
          <w:rFonts w:ascii="Helvetica" w:hAnsi="Helvetica"/>
          <w:sz w:val="20"/>
          <w:szCs w:val="20"/>
        </w:rPr>
      </w:pPr>
      <w:r w:rsidRPr="00226D97">
        <w:rPr>
          <w:rFonts w:ascii="Helvetica" w:hAnsi="Helvetica"/>
          <w:b/>
          <w:sz w:val="20"/>
          <w:szCs w:val="20"/>
        </w:rPr>
        <w:t>Part I</w:t>
      </w:r>
      <w:r w:rsidR="009330E3" w:rsidRPr="00226D97">
        <w:rPr>
          <w:rFonts w:ascii="Helvetica" w:hAnsi="Helvetica"/>
          <w:b/>
          <w:sz w:val="20"/>
          <w:szCs w:val="20"/>
        </w:rPr>
        <w:t>: Multiple-choice questions</w:t>
      </w:r>
    </w:p>
    <w:p w14:paraId="29DAF4A3" w14:textId="77777777" w:rsidR="006D50D8" w:rsidRPr="00226D97" w:rsidRDefault="006D50D8" w:rsidP="00226D97">
      <w:pPr>
        <w:pStyle w:val="ListParagraph"/>
        <w:numPr>
          <w:ilvl w:val="0"/>
          <w:numId w:val="1"/>
        </w:numPr>
        <w:spacing w:line="360" w:lineRule="auto"/>
        <w:ind w:left="360"/>
        <w:jc w:val="both"/>
        <w:outlineLvl w:val="0"/>
        <w:rPr>
          <w:rFonts w:ascii="Helvetica" w:hAnsi="Helvetica"/>
          <w:color w:val="0070C0"/>
          <w:sz w:val="20"/>
          <w:szCs w:val="20"/>
        </w:rPr>
        <w:sectPr w:rsidR="006D50D8" w:rsidRPr="00226D97" w:rsidSect="007C233F">
          <w:footerReference w:type="even" r:id="rId7"/>
          <w:footerReference w:type="default" r:id="rId8"/>
          <w:type w:val="continuous"/>
          <w:pgSz w:w="12240" w:h="15840"/>
          <w:pgMar w:top="1440" w:right="1440" w:bottom="1440" w:left="1440" w:header="720" w:footer="720" w:gutter="0"/>
          <w:cols w:space="720"/>
          <w:docGrid w:linePitch="360"/>
        </w:sectPr>
      </w:pPr>
    </w:p>
    <w:p w14:paraId="71868512" w14:textId="79681AD9" w:rsidR="002F211C" w:rsidRPr="00226D97" w:rsidRDefault="002F211C" w:rsidP="00226D97">
      <w:pPr>
        <w:pStyle w:val="ListParagraph"/>
        <w:numPr>
          <w:ilvl w:val="0"/>
          <w:numId w:val="1"/>
        </w:numPr>
        <w:spacing w:line="360" w:lineRule="auto"/>
        <w:ind w:left="360"/>
        <w:jc w:val="both"/>
        <w:outlineLvl w:val="0"/>
        <w:rPr>
          <w:rFonts w:ascii="Helvetica" w:hAnsi="Helvetica"/>
          <w:color w:val="0070C0"/>
          <w:sz w:val="20"/>
          <w:szCs w:val="20"/>
        </w:rPr>
      </w:pPr>
      <w:r w:rsidRPr="00226D97">
        <w:rPr>
          <w:rFonts w:ascii="Helvetica" w:hAnsi="Helvetica"/>
          <w:color w:val="0070C0"/>
          <w:sz w:val="20"/>
          <w:szCs w:val="20"/>
        </w:rPr>
        <w:t>C</w:t>
      </w:r>
    </w:p>
    <w:p w14:paraId="67F3308D" w14:textId="402B3A34" w:rsidR="009F0ACF" w:rsidRPr="00226D97" w:rsidRDefault="002F211C" w:rsidP="00226D97">
      <w:pPr>
        <w:pStyle w:val="ListParagraph"/>
        <w:numPr>
          <w:ilvl w:val="0"/>
          <w:numId w:val="1"/>
        </w:numPr>
        <w:spacing w:line="360" w:lineRule="auto"/>
        <w:ind w:left="360"/>
        <w:jc w:val="both"/>
        <w:outlineLvl w:val="0"/>
        <w:rPr>
          <w:rFonts w:ascii="Helvetica" w:hAnsi="Helvetica"/>
          <w:color w:val="0070C0"/>
          <w:sz w:val="20"/>
          <w:szCs w:val="20"/>
        </w:rPr>
      </w:pPr>
      <w:r w:rsidRPr="00226D97">
        <w:rPr>
          <w:rFonts w:ascii="Helvetica" w:hAnsi="Helvetica"/>
          <w:color w:val="0070C0"/>
          <w:sz w:val="20"/>
          <w:szCs w:val="20"/>
        </w:rPr>
        <w:t>D</w:t>
      </w:r>
    </w:p>
    <w:p w14:paraId="32134EA3" w14:textId="51658C0F" w:rsidR="000D575E" w:rsidRPr="00226D97" w:rsidRDefault="002F211C" w:rsidP="00226D97">
      <w:pPr>
        <w:pStyle w:val="ListParagraph"/>
        <w:numPr>
          <w:ilvl w:val="0"/>
          <w:numId w:val="1"/>
        </w:numPr>
        <w:spacing w:line="360" w:lineRule="auto"/>
        <w:ind w:left="360"/>
        <w:jc w:val="both"/>
        <w:outlineLvl w:val="0"/>
        <w:rPr>
          <w:rFonts w:ascii="Helvetica" w:hAnsi="Helvetica"/>
          <w:color w:val="0070C0"/>
          <w:sz w:val="20"/>
          <w:szCs w:val="20"/>
        </w:rPr>
      </w:pPr>
      <w:r w:rsidRPr="00226D97">
        <w:rPr>
          <w:rFonts w:ascii="Helvetica" w:hAnsi="Helvetica"/>
          <w:color w:val="0070C0"/>
          <w:sz w:val="20"/>
          <w:szCs w:val="20"/>
        </w:rPr>
        <w:t>A</w:t>
      </w:r>
    </w:p>
    <w:p w14:paraId="19E06604" w14:textId="0EC76B33" w:rsidR="000D575E" w:rsidRPr="00226D97" w:rsidRDefault="002F211C" w:rsidP="00226D97">
      <w:pPr>
        <w:pStyle w:val="ListParagraph"/>
        <w:numPr>
          <w:ilvl w:val="0"/>
          <w:numId w:val="1"/>
        </w:numPr>
        <w:spacing w:line="360" w:lineRule="auto"/>
        <w:ind w:left="360"/>
        <w:jc w:val="both"/>
        <w:outlineLvl w:val="0"/>
        <w:rPr>
          <w:rFonts w:ascii="Helvetica" w:hAnsi="Helvetica"/>
          <w:color w:val="0070C0"/>
          <w:sz w:val="20"/>
          <w:szCs w:val="20"/>
        </w:rPr>
      </w:pPr>
      <w:r w:rsidRPr="00226D97">
        <w:rPr>
          <w:rFonts w:ascii="Helvetica" w:hAnsi="Helvetica"/>
          <w:color w:val="0070C0"/>
          <w:sz w:val="20"/>
          <w:szCs w:val="20"/>
        </w:rPr>
        <w:t>C</w:t>
      </w:r>
    </w:p>
    <w:p w14:paraId="069BC206" w14:textId="379AC428" w:rsidR="00CD7B93" w:rsidRPr="00226D97" w:rsidRDefault="002F211C" w:rsidP="00226D97">
      <w:pPr>
        <w:pStyle w:val="ListParagraph"/>
        <w:numPr>
          <w:ilvl w:val="0"/>
          <w:numId w:val="1"/>
        </w:numPr>
        <w:spacing w:line="360" w:lineRule="auto"/>
        <w:ind w:left="360"/>
        <w:jc w:val="both"/>
        <w:outlineLvl w:val="0"/>
        <w:rPr>
          <w:rFonts w:ascii="Helvetica" w:hAnsi="Helvetica"/>
          <w:color w:val="0070C0"/>
          <w:sz w:val="20"/>
          <w:szCs w:val="20"/>
        </w:rPr>
      </w:pPr>
      <w:r w:rsidRPr="00226D97">
        <w:rPr>
          <w:rFonts w:ascii="Helvetica" w:hAnsi="Helvetica"/>
          <w:color w:val="0070C0"/>
          <w:sz w:val="20"/>
          <w:szCs w:val="20"/>
        </w:rPr>
        <w:t>A</w:t>
      </w:r>
    </w:p>
    <w:p w14:paraId="01082DA9" w14:textId="5A9085E9" w:rsidR="000D575E" w:rsidRPr="00226D97" w:rsidRDefault="002F211C" w:rsidP="00226D97">
      <w:pPr>
        <w:pStyle w:val="ListParagraph"/>
        <w:numPr>
          <w:ilvl w:val="0"/>
          <w:numId w:val="1"/>
        </w:numPr>
        <w:spacing w:line="360" w:lineRule="auto"/>
        <w:ind w:left="360"/>
        <w:jc w:val="both"/>
        <w:outlineLvl w:val="0"/>
        <w:rPr>
          <w:rFonts w:ascii="Helvetica" w:hAnsi="Helvetica"/>
          <w:color w:val="0070C0"/>
          <w:sz w:val="20"/>
          <w:szCs w:val="20"/>
        </w:rPr>
      </w:pPr>
      <w:r w:rsidRPr="00226D97">
        <w:rPr>
          <w:rFonts w:ascii="Helvetica" w:hAnsi="Helvetica"/>
          <w:color w:val="0070C0"/>
          <w:sz w:val="20"/>
          <w:szCs w:val="20"/>
        </w:rPr>
        <w:t>B</w:t>
      </w:r>
    </w:p>
    <w:p w14:paraId="0F0ECB50" w14:textId="77777777" w:rsidR="006D50D8" w:rsidRPr="00226D97" w:rsidRDefault="006D50D8" w:rsidP="00226D97">
      <w:pPr>
        <w:spacing w:line="360" w:lineRule="auto"/>
        <w:jc w:val="both"/>
        <w:outlineLvl w:val="0"/>
        <w:rPr>
          <w:rFonts w:ascii="Helvetica" w:hAnsi="Helvetica"/>
          <w:sz w:val="20"/>
          <w:szCs w:val="20"/>
        </w:rPr>
        <w:sectPr w:rsidR="006D50D8" w:rsidRPr="00226D97" w:rsidSect="006D50D8">
          <w:type w:val="continuous"/>
          <w:pgSz w:w="12240" w:h="15840"/>
          <w:pgMar w:top="1440" w:right="1440" w:bottom="1440" w:left="1440" w:header="720" w:footer="720" w:gutter="0"/>
          <w:cols w:num="2" w:space="720"/>
          <w:docGrid w:linePitch="360"/>
        </w:sectPr>
      </w:pPr>
    </w:p>
    <w:p w14:paraId="5B19B34B" w14:textId="4FE7EA27" w:rsidR="002F211C" w:rsidRPr="00226D97" w:rsidRDefault="002F211C" w:rsidP="00226D97">
      <w:pPr>
        <w:spacing w:line="360" w:lineRule="auto"/>
        <w:jc w:val="both"/>
        <w:outlineLvl w:val="0"/>
        <w:rPr>
          <w:rFonts w:ascii="Helvetica" w:hAnsi="Helvetica"/>
          <w:sz w:val="20"/>
          <w:szCs w:val="20"/>
        </w:rPr>
      </w:pPr>
    </w:p>
    <w:p w14:paraId="6880AF4C" w14:textId="3F0FC587" w:rsidR="009330E3" w:rsidRPr="00226D97" w:rsidRDefault="00606AE7" w:rsidP="00226D97">
      <w:pPr>
        <w:spacing w:line="360" w:lineRule="auto"/>
        <w:jc w:val="both"/>
        <w:outlineLvl w:val="0"/>
        <w:rPr>
          <w:rFonts w:ascii="Helvetica" w:hAnsi="Helvetica"/>
          <w:b/>
          <w:sz w:val="20"/>
          <w:szCs w:val="20"/>
        </w:rPr>
      </w:pPr>
      <w:r w:rsidRPr="00226D97">
        <w:rPr>
          <w:rFonts w:ascii="Helvetica" w:hAnsi="Helvetica"/>
          <w:b/>
          <w:sz w:val="20"/>
          <w:szCs w:val="20"/>
        </w:rPr>
        <w:t>Part II</w:t>
      </w:r>
      <w:r w:rsidR="00186E16" w:rsidRPr="00226D97">
        <w:rPr>
          <w:rFonts w:ascii="Helvetica" w:hAnsi="Helvetica"/>
          <w:b/>
          <w:sz w:val="20"/>
          <w:szCs w:val="20"/>
        </w:rPr>
        <w:t xml:space="preserve">: </w:t>
      </w:r>
      <w:r w:rsidR="0044062F" w:rsidRPr="00226D97">
        <w:rPr>
          <w:rFonts w:ascii="Helvetica" w:hAnsi="Helvetica"/>
          <w:b/>
          <w:sz w:val="20"/>
          <w:szCs w:val="20"/>
        </w:rPr>
        <w:t>Exercises</w:t>
      </w:r>
    </w:p>
    <w:p w14:paraId="50B6DC8A" w14:textId="1AF7ADAF" w:rsidR="009330E3" w:rsidRPr="00226D97" w:rsidRDefault="009330E3" w:rsidP="00226D97">
      <w:pPr>
        <w:spacing w:line="360" w:lineRule="auto"/>
        <w:jc w:val="both"/>
        <w:outlineLvl w:val="0"/>
        <w:rPr>
          <w:rFonts w:ascii="Helvetica" w:hAnsi="Helvetica"/>
          <w:sz w:val="20"/>
          <w:szCs w:val="20"/>
        </w:rPr>
      </w:pPr>
      <w:r w:rsidRPr="00226D97">
        <w:rPr>
          <w:rFonts w:ascii="Helvetica" w:hAnsi="Helvetica"/>
          <w:b/>
          <w:sz w:val="20"/>
          <w:szCs w:val="20"/>
        </w:rPr>
        <w:t xml:space="preserve">Question </w:t>
      </w:r>
      <w:r w:rsidR="00381EA2" w:rsidRPr="00226D97">
        <w:rPr>
          <w:rFonts w:ascii="Helvetica" w:hAnsi="Helvetica"/>
          <w:b/>
          <w:sz w:val="20"/>
          <w:szCs w:val="20"/>
        </w:rPr>
        <w:t>1</w:t>
      </w:r>
      <w:r w:rsidRPr="00226D97">
        <w:rPr>
          <w:rFonts w:ascii="Helvetica" w:hAnsi="Helvetica"/>
          <w:sz w:val="20"/>
          <w:szCs w:val="20"/>
        </w:rPr>
        <w:t xml:space="preserve">: </w:t>
      </w:r>
      <w:r w:rsidR="00867541" w:rsidRPr="00226D97">
        <w:rPr>
          <w:rFonts w:ascii="Helvetica" w:hAnsi="Helvetica"/>
          <w:i/>
          <w:sz w:val="20"/>
          <w:szCs w:val="20"/>
        </w:rPr>
        <w:t>Profit-maximizing</w:t>
      </w:r>
      <w:r w:rsidR="00B52A45" w:rsidRPr="00226D97">
        <w:rPr>
          <w:rFonts w:ascii="Helvetica" w:hAnsi="Helvetica"/>
          <w:i/>
          <w:sz w:val="20"/>
          <w:szCs w:val="20"/>
        </w:rPr>
        <w:t xml:space="preserve"> choices</w:t>
      </w:r>
    </w:p>
    <w:p w14:paraId="46E81D4F" w14:textId="14C9C0D7" w:rsidR="002F211C" w:rsidRPr="00226D97" w:rsidRDefault="008D7F81" w:rsidP="00226D97">
      <w:pPr>
        <w:spacing w:line="360" w:lineRule="auto"/>
        <w:jc w:val="both"/>
        <w:outlineLvl w:val="0"/>
        <w:rPr>
          <w:rFonts w:ascii="Helvetica" w:hAnsi="Helvetica"/>
          <w:i/>
          <w:color w:val="0070C0"/>
          <w:sz w:val="20"/>
          <w:szCs w:val="20"/>
        </w:rPr>
      </w:pPr>
      <w:r w:rsidRPr="00226D97">
        <w:rPr>
          <w:rFonts w:ascii="Helvetica" w:hAnsi="Helvetica"/>
          <w:b/>
          <w:sz w:val="20"/>
          <w:szCs w:val="20"/>
        </w:rPr>
        <w:t>1.</w:t>
      </w:r>
      <w:r w:rsidR="00867541" w:rsidRPr="00226D97">
        <w:rPr>
          <w:rFonts w:ascii="Helvetica" w:hAnsi="Helvetica"/>
          <w:b/>
          <w:sz w:val="20"/>
          <w:szCs w:val="20"/>
        </w:rPr>
        <w:t>a)</w:t>
      </w:r>
    </w:p>
    <w:p w14:paraId="575496C1" w14:textId="1FF9E8E4" w:rsidR="00867541" w:rsidRPr="00226D97" w:rsidRDefault="002F211C" w:rsidP="00226D97">
      <w:pPr>
        <w:spacing w:line="360" w:lineRule="auto"/>
        <w:jc w:val="both"/>
        <w:outlineLvl w:val="0"/>
        <w:rPr>
          <w:rFonts w:ascii="Helvetica" w:hAnsi="Helvetica"/>
          <w:i/>
          <w:color w:val="0070C0"/>
          <w:sz w:val="20"/>
          <w:szCs w:val="20"/>
        </w:rPr>
      </w:pPr>
      <w:r w:rsidRPr="00226D97">
        <w:rPr>
          <w:rFonts w:ascii="Helvetica" w:hAnsi="Helvetica"/>
          <w:color w:val="0070C0"/>
          <w:sz w:val="20"/>
          <w:szCs w:val="20"/>
        </w:rPr>
        <w:t xml:space="preserve">Free answer. </w:t>
      </w:r>
      <w:r w:rsidR="00C736A8">
        <w:rPr>
          <w:rFonts w:ascii="Helvetica" w:hAnsi="Helvetica"/>
          <w:color w:val="0070C0"/>
          <w:sz w:val="20"/>
          <w:szCs w:val="20"/>
        </w:rPr>
        <w:t>Student must</w:t>
      </w:r>
      <w:r w:rsidRPr="00226D97">
        <w:rPr>
          <w:rFonts w:ascii="Helvetica" w:hAnsi="Helvetica"/>
          <w:color w:val="0070C0"/>
          <w:sz w:val="20"/>
          <w:szCs w:val="20"/>
        </w:rPr>
        <w:t xml:space="preserve"> state the</w:t>
      </w:r>
      <w:r w:rsidR="00C736A8">
        <w:rPr>
          <w:rFonts w:ascii="Helvetica" w:hAnsi="Helvetica"/>
          <w:color w:val="0070C0"/>
          <w:sz w:val="20"/>
          <w:szCs w:val="20"/>
        </w:rPr>
        <w:t>ir</w:t>
      </w:r>
      <w:r w:rsidRPr="00226D97">
        <w:rPr>
          <w:rFonts w:ascii="Helvetica" w:hAnsi="Helvetica"/>
          <w:color w:val="0070C0"/>
          <w:sz w:val="20"/>
          <w:szCs w:val="20"/>
        </w:rPr>
        <w:t xml:space="preserve"> </w:t>
      </w:r>
      <w:r w:rsidR="00867541" w:rsidRPr="00226D97">
        <w:rPr>
          <w:rFonts w:ascii="Helvetica" w:hAnsi="Helvetica"/>
          <w:color w:val="0070C0"/>
          <w:sz w:val="20"/>
          <w:szCs w:val="20"/>
        </w:rPr>
        <w:t xml:space="preserve">differentiated product </w:t>
      </w:r>
      <w:r w:rsidR="00C736A8">
        <w:rPr>
          <w:rFonts w:ascii="Helvetica" w:hAnsi="Helvetica"/>
          <w:color w:val="0070C0"/>
          <w:sz w:val="20"/>
          <w:szCs w:val="20"/>
        </w:rPr>
        <w:t xml:space="preserve">of choice </w:t>
      </w:r>
      <w:r w:rsidRPr="00226D97">
        <w:rPr>
          <w:rFonts w:ascii="Helvetica" w:hAnsi="Helvetica"/>
          <w:color w:val="0070C0"/>
          <w:sz w:val="20"/>
          <w:szCs w:val="20"/>
        </w:rPr>
        <w:t xml:space="preserve">and if </w:t>
      </w:r>
      <w:r w:rsidR="00091663" w:rsidRPr="00226D97">
        <w:rPr>
          <w:rFonts w:ascii="Helvetica" w:hAnsi="Helvetica"/>
          <w:color w:val="0070C0"/>
          <w:sz w:val="20"/>
          <w:szCs w:val="20"/>
        </w:rPr>
        <w:t xml:space="preserve">the </w:t>
      </w:r>
      <w:r w:rsidR="00867541" w:rsidRPr="00226D97">
        <w:rPr>
          <w:rFonts w:ascii="Helvetica" w:hAnsi="Helvetica"/>
          <w:color w:val="0070C0"/>
          <w:sz w:val="20"/>
          <w:szCs w:val="20"/>
        </w:rPr>
        <w:t xml:space="preserve">demand </w:t>
      </w:r>
      <w:r w:rsidR="00091663" w:rsidRPr="00226D97">
        <w:rPr>
          <w:rFonts w:ascii="Helvetica" w:hAnsi="Helvetica"/>
          <w:color w:val="0070C0"/>
          <w:sz w:val="20"/>
          <w:szCs w:val="20"/>
        </w:rPr>
        <w:t xml:space="preserve">for this product </w:t>
      </w:r>
      <w:r w:rsidRPr="00226D97">
        <w:rPr>
          <w:rFonts w:ascii="Helvetica" w:hAnsi="Helvetica"/>
          <w:color w:val="0070C0"/>
          <w:sz w:val="20"/>
          <w:szCs w:val="20"/>
        </w:rPr>
        <w:t>is</w:t>
      </w:r>
      <w:r w:rsidR="00867541" w:rsidRPr="00226D97">
        <w:rPr>
          <w:rFonts w:ascii="Helvetica" w:hAnsi="Helvetica"/>
          <w:color w:val="0070C0"/>
          <w:sz w:val="20"/>
          <w:szCs w:val="20"/>
        </w:rPr>
        <w:t xml:space="preserve"> generally price-elastic or price-inelastic</w:t>
      </w:r>
      <w:r w:rsidRPr="00226D97">
        <w:rPr>
          <w:rFonts w:ascii="Helvetica" w:hAnsi="Helvetica"/>
          <w:color w:val="0070C0"/>
          <w:sz w:val="20"/>
          <w:szCs w:val="20"/>
        </w:rPr>
        <w:t>.</w:t>
      </w:r>
    </w:p>
    <w:p w14:paraId="47F31E4E" w14:textId="38B114B2" w:rsidR="00867541" w:rsidRPr="00226D97" w:rsidRDefault="00867541" w:rsidP="00226D97">
      <w:pPr>
        <w:spacing w:line="360" w:lineRule="auto"/>
        <w:jc w:val="both"/>
        <w:outlineLvl w:val="0"/>
        <w:rPr>
          <w:rFonts w:ascii="Helvetica" w:hAnsi="Helvetica"/>
          <w:sz w:val="20"/>
          <w:szCs w:val="20"/>
        </w:rPr>
      </w:pPr>
    </w:p>
    <w:p w14:paraId="04E092BF" w14:textId="2ACEC12E" w:rsidR="002F211C" w:rsidRPr="00226D97" w:rsidRDefault="008D7F81" w:rsidP="00226D97">
      <w:pPr>
        <w:spacing w:line="360" w:lineRule="auto"/>
        <w:jc w:val="both"/>
        <w:outlineLvl w:val="0"/>
        <w:rPr>
          <w:rFonts w:ascii="Helvetica" w:hAnsi="Helvetica"/>
          <w:i/>
          <w:sz w:val="20"/>
          <w:szCs w:val="20"/>
        </w:rPr>
      </w:pPr>
      <w:r w:rsidRPr="00226D97">
        <w:rPr>
          <w:rFonts w:ascii="Helvetica" w:hAnsi="Helvetica"/>
          <w:b/>
          <w:sz w:val="20"/>
          <w:szCs w:val="20"/>
        </w:rPr>
        <w:t>1.</w:t>
      </w:r>
      <w:r w:rsidR="00867541" w:rsidRPr="00226D97">
        <w:rPr>
          <w:rFonts w:ascii="Helvetica" w:hAnsi="Helvetica"/>
          <w:b/>
          <w:sz w:val="20"/>
          <w:szCs w:val="20"/>
        </w:rPr>
        <w:t>b)</w:t>
      </w:r>
      <w:r w:rsidR="00867541" w:rsidRPr="00226D97">
        <w:rPr>
          <w:rFonts w:ascii="Helvetica" w:hAnsi="Helvetica"/>
          <w:i/>
          <w:sz w:val="20"/>
          <w:szCs w:val="20"/>
        </w:rPr>
        <w:t xml:space="preserve"> </w:t>
      </w:r>
    </w:p>
    <w:p w14:paraId="366A573E" w14:textId="4B56A186" w:rsidR="002F211C" w:rsidRPr="00226D97" w:rsidRDefault="002F211C" w:rsidP="00226D97">
      <w:pPr>
        <w:spacing w:line="360" w:lineRule="auto"/>
        <w:jc w:val="both"/>
        <w:outlineLvl w:val="0"/>
        <w:rPr>
          <w:rFonts w:ascii="Helvetica" w:hAnsi="Helvetica"/>
          <w:color w:val="0070C0"/>
          <w:sz w:val="20"/>
          <w:szCs w:val="20"/>
        </w:rPr>
      </w:pPr>
      <w:r w:rsidRPr="00226D97">
        <w:rPr>
          <w:rFonts w:ascii="Helvetica" w:hAnsi="Helvetica"/>
          <w:color w:val="0070C0"/>
          <w:sz w:val="20"/>
          <w:szCs w:val="20"/>
        </w:rPr>
        <w:t>Free answer. Graph must show the three curves: demand, MR, and MC.</w:t>
      </w:r>
    </w:p>
    <w:p w14:paraId="557F7363" w14:textId="77777777" w:rsidR="002F211C" w:rsidRPr="00226D97" w:rsidRDefault="002F211C" w:rsidP="00226D97">
      <w:pPr>
        <w:spacing w:line="360" w:lineRule="auto"/>
        <w:jc w:val="both"/>
        <w:outlineLvl w:val="0"/>
        <w:rPr>
          <w:rFonts w:ascii="Helvetica" w:hAnsi="Helvetica"/>
          <w:color w:val="0070C0"/>
          <w:sz w:val="20"/>
          <w:szCs w:val="20"/>
        </w:rPr>
      </w:pPr>
    </w:p>
    <w:p w14:paraId="60ABA3C2" w14:textId="58D5DACD" w:rsidR="00B30065" w:rsidRPr="00226D97" w:rsidRDefault="008D7F81" w:rsidP="00226D97">
      <w:pPr>
        <w:spacing w:line="360" w:lineRule="auto"/>
        <w:jc w:val="both"/>
        <w:outlineLvl w:val="0"/>
        <w:rPr>
          <w:rFonts w:ascii="Helvetica" w:hAnsi="Helvetica"/>
          <w:i/>
          <w:sz w:val="20"/>
          <w:szCs w:val="20"/>
        </w:rPr>
      </w:pPr>
      <w:r w:rsidRPr="00226D97">
        <w:rPr>
          <w:rFonts w:ascii="Helvetica" w:hAnsi="Helvetica"/>
          <w:b/>
          <w:sz w:val="20"/>
          <w:szCs w:val="20"/>
        </w:rPr>
        <w:t>1.</w:t>
      </w:r>
      <w:r w:rsidR="00867541" w:rsidRPr="00226D97">
        <w:rPr>
          <w:rFonts w:ascii="Helvetica" w:hAnsi="Helvetica"/>
          <w:b/>
          <w:sz w:val="20"/>
          <w:szCs w:val="20"/>
        </w:rPr>
        <w:t>c)</w:t>
      </w:r>
      <w:r w:rsidR="00867541" w:rsidRPr="00226D97">
        <w:rPr>
          <w:rFonts w:ascii="Helvetica" w:hAnsi="Helvetica"/>
          <w:i/>
          <w:sz w:val="20"/>
          <w:szCs w:val="20"/>
        </w:rPr>
        <w:t xml:space="preserve"> </w:t>
      </w:r>
    </w:p>
    <w:p w14:paraId="34887088" w14:textId="4A2D3056" w:rsidR="00B30065" w:rsidRPr="00226D97" w:rsidRDefault="00B30065" w:rsidP="00226D97">
      <w:pPr>
        <w:spacing w:line="360" w:lineRule="auto"/>
        <w:jc w:val="both"/>
        <w:outlineLvl w:val="0"/>
        <w:rPr>
          <w:rFonts w:ascii="Helvetica" w:hAnsi="Helvetica"/>
          <w:color w:val="0070C0"/>
          <w:sz w:val="20"/>
          <w:szCs w:val="20"/>
        </w:rPr>
      </w:pPr>
      <w:r w:rsidRPr="00226D97">
        <w:rPr>
          <w:rFonts w:ascii="Helvetica" w:hAnsi="Helvetica"/>
          <w:color w:val="0070C0"/>
          <w:sz w:val="20"/>
          <w:szCs w:val="20"/>
        </w:rPr>
        <w:t>The MC curve increases with production when the firm has exhausted economies of scale and now has diseconomies of scale. In other words, when the firm exhibits decreasing returns to scale (increasing costs).</w:t>
      </w:r>
      <w:r w:rsidR="00C313C9" w:rsidRPr="00226D97">
        <w:rPr>
          <w:rFonts w:ascii="Helvetica" w:hAnsi="Helvetica"/>
          <w:color w:val="0070C0"/>
          <w:sz w:val="20"/>
          <w:szCs w:val="20"/>
        </w:rPr>
        <w:t xml:space="preserve"> </w:t>
      </w:r>
      <w:r w:rsidRPr="00226D97">
        <w:rPr>
          <w:rFonts w:ascii="Helvetica" w:hAnsi="Helvetica"/>
          <w:color w:val="0070C0"/>
          <w:sz w:val="20"/>
          <w:szCs w:val="20"/>
        </w:rPr>
        <w:t>Answers citing diminishing returns to production also work.</w:t>
      </w:r>
    </w:p>
    <w:p w14:paraId="4473A749" w14:textId="00CB491D" w:rsidR="00867541" w:rsidRPr="00226D97" w:rsidRDefault="00867541" w:rsidP="00226D97">
      <w:pPr>
        <w:spacing w:line="360" w:lineRule="auto"/>
        <w:jc w:val="both"/>
        <w:outlineLvl w:val="0"/>
        <w:rPr>
          <w:rFonts w:ascii="Helvetica" w:hAnsi="Helvetica"/>
          <w:sz w:val="20"/>
          <w:szCs w:val="20"/>
        </w:rPr>
      </w:pPr>
    </w:p>
    <w:p w14:paraId="60C0DE72" w14:textId="1EB190A1" w:rsidR="00091663" w:rsidRPr="00226D97" w:rsidRDefault="008D7F81" w:rsidP="00226D97">
      <w:pPr>
        <w:spacing w:line="360" w:lineRule="auto"/>
        <w:jc w:val="both"/>
        <w:outlineLvl w:val="0"/>
        <w:rPr>
          <w:rFonts w:ascii="Helvetica" w:hAnsi="Helvetica"/>
          <w:sz w:val="20"/>
          <w:szCs w:val="20"/>
        </w:rPr>
      </w:pPr>
      <w:r w:rsidRPr="00226D97">
        <w:rPr>
          <w:rFonts w:ascii="Helvetica" w:hAnsi="Helvetica"/>
          <w:b/>
          <w:sz w:val="20"/>
          <w:szCs w:val="20"/>
        </w:rPr>
        <w:t>1.</w:t>
      </w:r>
      <w:r w:rsidR="00867541" w:rsidRPr="00226D97">
        <w:rPr>
          <w:rFonts w:ascii="Helvetica" w:hAnsi="Helvetica"/>
          <w:b/>
          <w:sz w:val="20"/>
          <w:szCs w:val="20"/>
        </w:rPr>
        <w:t>d)</w:t>
      </w:r>
      <w:r w:rsidR="00867541" w:rsidRPr="00226D97">
        <w:rPr>
          <w:rFonts w:ascii="Helvetica" w:hAnsi="Helvetica"/>
          <w:i/>
          <w:sz w:val="20"/>
          <w:szCs w:val="20"/>
        </w:rPr>
        <w:t xml:space="preserve"> </w:t>
      </w:r>
    </w:p>
    <w:p w14:paraId="0FBB7BA7" w14:textId="2FFA5C4A" w:rsidR="00C313C9" w:rsidRPr="00226D97" w:rsidRDefault="00C313C9" w:rsidP="00226D97">
      <w:pPr>
        <w:spacing w:line="360" w:lineRule="auto"/>
        <w:jc w:val="both"/>
        <w:outlineLvl w:val="0"/>
        <w:rPr>
          <w:rFonts w:ascii="Helvetica" w:hAnsi="Helvetica"/>
          <w:sz w:val="20"/>
          <w:szCs w:val="20"/>
        </w:rPr>
      </w:pPr>
      <w:r w:rsidRPr="00226D97">
        <w:rPr>
          <w:rFonts w:ascii="Helvetica" w:hAnsi="Helvetica"/>
          <w:color w:val="0070C0"/>
          <w:sz w:val="20"/>
          <w:szCs w:val="20"/>
        </w:rPr>
        <w:t>The MR decreases because the downward sloping demand curve tells that the next unit must be sold by a price that is lower than the price of the previous unit. Moreover, this lower price will apply to all units being sold before. Therefore, the MR decreases “faster” than the demand curve (has a steeper slope).</w:t>
      </w:r>
      <w:r w:rsidR="00091663" w:rsidRPr="00226D97">
        <w:rPr>
          <w:rFonts w:ascii="Helvetica" w:hAnsi="Helvetica"/>
          <w:color w:val="0070C0"/>
          <w:sz w:val="20"/>
          <w:szCs w:val="20"/>
        </w:rPr>
        <w:t xml:space="preserve"> In other words, the MR decreases fast because a new unit sold lowers the price for that unit and for all units being sold before.</w:t>
      </w:r>
    </w:p>
    <w:p w14:paraId="330830C9" w14:textId="4866551B" w:rsidR="00867541" w:rsidRPr="00226D97" w:rsidRDefault="00867541" w:rsidP="00226D97">
      <w:pPr>
        <w:spacing w:line="360" w:lineRule="auto"/>
        <w:jc w:val="both"/>
        <w:outlineLvl w:val="0"/>
        <w:rPr>
          <w:rFonts w:ascii="Helvetica" w:hAnsi="Helvetica"/>
          <w:sz w:val="20"/>
          <w:szCs w:val="20"/>
        </w:rPr>
      </w:pPr>
    </w:p>
    <w:p w14:paraId="1A267A98" w14:textId="1D0643D0" w:rsidR="00091663" w:rsidRPr="00226D97" w:rsidRDefault="008D7F81" w:rsidP="00226D97">
      <w:pPr>
        <w:spacing w:line="360" w:lineRule="auto"/>
        <w:jc w:val="both"/>
        <w:outlineLvl w:val="0"/>
        <w:rPr>
          <w:rFonts w:ascii="Helvetica" w:hAnsi="Helvetica"/>
          <w:color w:val="0070C0"/>
          <w:sz w:val="20"/>
          <w:szCs w:val="20"/>
        </w:rPr>
      </w:pPr>
      <w:r w:rsidRPr="00226D97">
        <w:rPr>
          <w:rFonts w:ascii="Helvetica" w:hAnsi="Helvetica"/>
          <w:b/>
          <w:sz w:val="20"/>
          <w:szCs w:val="20"/>
        </w:rPr>
        <w:t>1.</w:t>
      </w:r>
      <w:r w:rsidR="00027168" w:rsidRPr="00226D97">
        <w:rPr>
          <w:rFonts w:ascii="Helvetica" w:hAnsi="Helvetica"/>
          <w:b/>
          <w:sz w:val="20"/>
          <w:szCs w:val="20"/>
        </w:rPr>
        <w:t>e)</w:t>
      </w:r>
      <w:r w:rsidR="00C2554F" w:rsidRPr="00226D97">
        <w:rPr>
          <w:rFonts w:ascii="Helvetica" w:hAnsi="Helvetica"/>
          <w:color w:val="0070C0"/>
          <w:sz w:val="20"/>
          <w:szCs w:val="20"/>
        </w:rPr>
        <w:t xml:space="preserve"> </w:t>
      </w:r>
    </w:p>
    <w:p w14:paraId="27CA3FA8" w14:textId="186B86BD" w:rsidR="00027168" w:rsidRPr="00226D97" w:rsidRDefault="00091663" w:rsidP="00226D97">
      <w:pPr>
        <w:spacing w:line="360" w:lineRule="auto"/>
        <w:jc w:val="both"/>
        <w:outlineLvl w:val="0"/>
        <w:rPr>
          <w:rFonts w:ascii="Helvetica" w:hAnsi="Helvetica"/>
          <w:sz w:val="20"/>
          <w:szCs w:val="20"/>
        </w:rPr>
      </w:pPr>
      <w:r w:rsidRPr="00226D97">
        <w:rPr>
          <w:rFonts w:ascii="Helvetica" w:hAnsi="Helvetica"/>
          <w:color w:val="0070C0"/>
          <w:sz w:val="20"/>
          <w:szCs w:val="20"/>
        </w:rPr>
        <w:t xml:space="preserve">Students must show the profit-maximizing quantity and price in the graph and explain the rationale behind the </w:t>
      </w:r>
      <m:oMath>
        <m:r>
          <w:rPr>
            <w:rFonts w:ascii="Cambria Math" w:hAnsi="Cambria Math"/>
            <w:color w:val="0070C0"/>
            <w:sz w:val="20"/>
            <w:szCs w:val="20"/>
          </w:rPr>
          <m:t>MR=MC</m:t>
        </m:r>
      </m:oMath>
      <w:r w:rsidRPr="00226D97">
        <w:rPr>
          <w:rFonts w:ascii="Helvetica" w:hAnsi="Helvetica"/>
          <w:color w:val="0070C0"/>
          <w:sz w:val="20"/>
          <w:szCs w:val="20"/>
        </w:rPr>
        <w:t xml:space="preserve"> rule: the firm keeps producing as long as the next unit brings in more revenue than costs (as long as </w:t>
      </w:r>
      <m:oMath>
        <m:r>
          <w:rPr>
            <w:rFonts w:ascii="Cambria Math" w:hAnsi="Cambria Math"/>
            <w:color w:val="0070C0"/>
            <w:sz w:val="20"/>
            <w:szCs w:val="20"/>
          </w:rPr>
          <m:t>MR&gt;MC</m:t>
        </m:r>
      </m:oMath>
      <w:r w:rsidRPr="00226D97">
        <w:rPr>
          <w:rFonts w:ascii="Helvetica" w:eastAsiaTheme="minorEastAsia" w:hAnsi="Helvetica"/>
          <w:color w:val="0070C0"/>
          <w:sz w:val="20"/>
          <w:szCs w:val="20"/>
        </w:rPr>
        <w:t xml:space="preserve">). When </w:t>
      </w:r>
      <m:oMath>
        <m:r>
          <w:rPr>
            <w:rFonts w:ascii="Cambria Math" w:hAnsi="Cambria Math"/>
            <w:color w:val="0070C0"/>
            <w:sz w:val="20"/>
            <w:szCs w:val="20"/>
          </w:rPr>
          <m:t>MR=MC</m:t>
        </m:r>
      </m:oMath>
      <w:r w:rsidRPr="00226D97">
        <w:rPr>
          <w:rFonts w:ascii="Helvetica" w:eastAsiaTheme="minorEastAsia" w:hAnsi="Helvetica"/>
          <w:color w:val="0070C0"/>
          <w:sz w:val="20"/>
          <w:szCs w:val="20"/>
        </w:rPr>
        <w:t xml:space="preserve"> the firm stops producing and selling, because the next unit will add more costs than revenue. This stopping rule gives the optimal quantity. The price will be determined by the demand curve given this quantity.</w:t>
      </w:r>
      <w:r w:rsidRPr="00226D97">
        <w:rPr>
          <w:rFonts w:ascii="Helvetica" w:eastAsiaTheme="minorEastAsia" w:hAnsi="Helvetica"/>
          <w:sz w:val="20"/>
          <w:szCs w:val="20"/>
        </w:rPr>
        <w:t xml:space="preserve"> </w:t>
      </w:r>
      <w:bookmarkStart w:id="0" w:name="_GoBack"/>
      <w:bookmarkEnd w:id="0"/>
    </w:p>
    <w:p w14:paraId="09F7FBBD" w14:textId="77777777" w:rsidR="00091663" w:rsidRPr="00226D97" w:rsidRDefault="00091663" w:rsidP="00226D97">
      <w:pPr>
        <w:spacing w:line="360" w:lineRule="auto"/>
        <w:jc w:val="both"/>
        <w:outlineLvl w:val="0"/>
        <w:rPr>
          <w:rFonts w:ascii="Helvetica" w:hAnsi="Helvetica"/>
          <w:sz w:val="20"/>
          <w:szCs w:val="20"/>
        </w:rPr>
      </w:pPr>
    </w:p>
    <w:p w14:paraId="512E2EB5" w14:textId="14643571" w:rsidR="00F16E3F" w:rsidRPr="00226D97" w:rsidRDefault="008D7F81" w:rsidP="00226D97">
      <w:pPr>
        <w:spacing w:line="360" w:lineRule="auto"/>
        <w:jc w:val="both"/>
        <w:outlineLvl w:val="0"/>
        <w:rPr>
          <w:rFonts w:ascii="Helvetica" w:hAnsi="Helvetica"/>
          <w:color w:val="0070C0"/>
          <w:sz w:val="20"/>
          <w:szCs w:val="20"/>
        </w:rPr>
      </w:pPr>
      <w:r w:rsidRPr="00226D97">
        <w:rPr>
          <w:rFonts w:ascii="Helvetica" w:hAnsi="Helvetica"/>
          <w:b/>
          <w:sz w:val="20"/>
          <w:szCs w:val="20"/>
        </w:rPr>
        <w:t>1.</w:t>
      </w:r>
      <w:r w:rsidR="00027168" w:rsidRPr="00226D97">
        <w:rPr>
          <w:rFonts w:ascii="Helvetica" w:hAnsi="Helvetica"/>
          <w:b/>
          <w:sz w:val="20"/>
          <w:szCs w:val="20"/>
        </w:rPr>
        <w:t>f)</w:t>
      </w:r>
      <w:r w:rsidR="00027168" w:rsidRPr="00226D97">
        <w:rPr>
          <w:rFonts w:ascii="Helvetica" w:hAnsi="Helvetica"/>
          <w:i/>
          <w:sz w:val="20"/>
          <w:szCs w:val="20"/>
        </w:rPr>
        <w:t xml:space="preserve"> </w:t>
      </w:r>
    </w:p>
    <w:p w14:paraId="203BBD90" w14:textId="1641060B" w:rsidR="00027168" w:rsidRPr="00226D97" w:rsidRDefault="00F16E3F" w:rsidP="00226D97">
      <w:pPr>
        <w:spacing w:line="360" w:lineRule="auto"/>
        <w:jc w:val="both"/>
        <w:outlineLvl w:val="0"/>
        <w:rPr>
          <w:rFonts w:ascii="Helvetica" w:hAnsi="Helvetica"/>
          <w:color w:val="0070C0"/>
          <w:sz w:val="20"/>
          <w:szCs w:val="20"/>
        </w:rPr>
      </w:pPr>
      <w:r w:rsidRPr="00226D97">
        <w:rPr>
          <w:rFonts w:ascii="Helvetica" w:hAnsi="Helvetica"/>
          <w:color w:val="0070C0"/>
          <w:sz w:val="20"/>
          <w:szCs w:val="20"/>
        </w:rPr>
        <w:t>The profit margin is the difference between the price received by the firm and the marginal cost</w:t>
      </w:r>
      <w:r w:rsidR="00C2554F" w:rsidRPr="00226D97">
        <w:rPr>
          <w:rFonts w:ascii="Helvetica" w:hAnsi="Helvetica"/>
          <w:color w:val="0070C0"/>
          <w:sz w:val="20"/>
          <w:szCs w:val="20"/>
        </w:rPr>
        <w:t xml:space="preserve"> at the optimal level of output (</w:t>
      </w:r>
      <m:oMath>
        <m:sSup>
          <m:sSupPr>
            <m:ctrlPr>
              <w:rPr>
                <w:rFonts w:ascii="Cambria Math" w:hAnsi="Cambria Math"/>
                <w:i/>
                <w:color w:val="0070C0"/>
                <w:sz w:val="20"/>
                <w:szCs w:val="20"/>
              </w:rPr>
            </m:ctrlPr>
          </m:sSupPr>
          <m:e>
            <m:r>
              <w:rPr>
                <w:rFonts w:ascii="Cambria Math" w:hAnsi="Cambria Math"/>
                <w:color w:val="0070C0"/>
                <w:sz w:val="20"/>
                <w:szCs w:val="20"/>
              </w:rPr>
              <m:t>Q</m:t>
            </m:r>
          </m:e>
          <m:sup>
            <m:r>
              <w:rPr>
                <w:rFonts w:ascii="Cambria Math" w:hAnsi="Cambria Math"/>
                <w:color w:val="0070C0"/>
                <w:sz w:val="20"/>
                <w:szCs w:val="20"/>
              </w:rPr>
              <m:t>*</m:t>
            </m:r>
          </m:sup>
        </m:sSup>
      </m:oMath>
      <w:r w:rsidR="00C2554F" w:rsidRPr="00226D97">
        <w:rPr>
          <w:rFonts w:ascii="Helvetica" w:hAnsi="Helvetica"/>
          <w:color w:val="0070C0"/>
          <w:sz w:val="20"/>
          <w:szCs w:val="20"/>
        </w:rPr>
        <w:t>). The markup is the profit margin as proportion of the price. The expressions are:</w:t>
      </w:r>
    </w:p>
    <w:p w14:paraId="080A338D" w14:textId="1372FC57" w:rsidR="00F16E3F" w:rsidRPr="00226D97" w:rsidRDefault="00C2554F" w:rsidP="00226D97">
      <w:pPr>
        <w:spacing w:line="360" w:lineRule="auto"/>
        <w:jc w:val="both"/>
        <w:outlineLvl w:val="0"/>
        <w:rPr>
          <w:rFonts w:ascii="Helvetica" w:eastAsiaTheme="minorEastAsia" w:hAnsi="Helvetica"/>
          <w:color w:val="0070C0"/>
          <w:sz w:val="20"/>
          <w:szCs w:val="20"/>
        </w:rPr>
      </w:pPr>
      <m:oMathPara>
        <m:oMath>
          <m:r>
            <w:rPr>
              <w:rFonts w:ascii="Cambria Math" w:eastAsiaTheme="minorEastAsia" w:hAnsi="Cambria Math"/>
              <w:color w:val="0070C0"/>
              <w:sz w:val="20"/>
              <w:szCs w:val="20"/>
            </w:rPr>
            <m:t>profit margin=P-</m:t>
          </m:r>
          <m:r>
            <w:rPr>
              <w:rFonts w:ascii="Cambria Math" w:hAnsi="Cambria Math"/>
              <w:color w:val="0070C0"/>
              <w:sz w:val="20"/>
              <w:szCs w:val="20"/>
            </w:rPr>
            <m:t>MC</m:t>
          </m:r>
          <m:d>
            <m:dPr>
              <m:ctrlPr>
                <w:rPr>
                  <w:rFonts w:ascii="Cambria Math" w:hAnsi="Cambria Math"/>
                  <w:i/>
                  <w:color w:val="0070C0"/>
                  <w:sz w:val="20"/>
                  <w:szCs w:val="20"/>
                </w:rPr>
              </m:ctrlPr>
            </m:dPr>
            <m:e>
              <m:sSup>
                <m:sSupPr>
                  <m:ctrlPr>
                    <w:rPr>
                      <w:rFonts w:ascii="Cambria Math" w:hAnsi="Cambria Math"/>
                      <w:i/>
                      <w:color w:val="0070C0"/>
                      <w:sz w:val="20"/>
                      <w:szCs w:val="20"/>
                    </w:rPr>
                  </m:ctrlPr>
                </m:sSupPr>
                <m:e>
                  <m:r>
                    <w:rPr>
                      <w:rFonts w:ascii="Cambria Math" w:hAnsi="Cambria Math"/>
                      <w:color w:val="0070C0"/>
                      <w:sz w:val="20"/>
                      <w:szCs w:val="20"/>
                    </w:rPr>
                    <m:t>Q</m:t>
                  </m:r>
                </m:e>
                <m:sup>
                  <m:r>
                    <w:rPr>
                      <w:rFonts w:ascii="Cambria Math" w:hAnsi="Cambria Math"/>
                      <w:color w:val="0070C0"/>
                      <w:sz w:val="20"/>
                      <w:szCs w:val="20"/>
                    </w:rPr>
                    <m:t>*</m:t>
                  </m:r>
                </m:sup>
              </m:sSup>
            </m:e>
          </m:d>
          <m:r>
            <w:rPr>
              <w:rFonts w:ascii="Cambria Math" w:eastAsiaTheme="minorEastAsia" w:hAnsi="Cambria Math"/>
              <w:color w:val="0070C0"/>
              <w:sz w:val="20"/>
              <w:szCs w:val="20"/>
            </w:rPr>
            <m:t>,  markup=</m:t>
          </m:r>
          <m:f>
            <m:fPr>
              <m:ctrlPr>
                <w:rPr>
                  <w:rFonts w:ascii="Cambria Math" w:eastAsiaTheme="minorEastAsia" w:hAnsi="Cambria Math"/>
                  <w:i/>
                  <w:color w:val="0070C0"/>
                  <w:sz w:val="20"/>
                  <w:szCs w:val="20"/>
                </w:rPr>
              </m:ctrlPr>
            </m:fPr>
            <m:num>
              <m:r>
                <w:rPr>
                  <w:rFonts w:ascii="Cambria Math" w:eastAsiaTheme="minorEastAsia" w:hAnsi="Cambria Math"/>
                  <w:color w:val="0070C0"/>
                  <w:sz w:val="20"/>
                  <w:szCs w:val="20"/>
                </w:rPr>
                <m:t>P-</m:t>
              </m:r>
              <m:r>
                <w:rPr>
                  <w:rFonts w:ascii="Cambria Math" w:hAnsi="Cambria Math"/>
                  <w:color w:val="0070C0"/>
                  <w:sz w:val="20"/>
                  <w:szCs w:val="20"/>
                </w:rPr>
                <m:t>MC</m:t>
              </m:r>
              <m:d>
                <m:dPr>
                  <m:ctrlPr>
                    <w:rPr>
                      <w:rFonts w:ascii="Cambria Math" w:hAnsi="Cambria Math"/>
                      <w:i/>
                      <w:color w:val="0070C0"/>
                      <w:sz w:val="20"/>
                      <w:szCs w:val="20"/>
                    </w:rPr>
                  </m:ctrlPr>
                </m:dPr>
                <m:e>
                  <m:sSup>
                    <m:sSupPr>
                      <m:ctrlPr>
                        <w:rPr>
                          <w:rFonts w:ascii="Cambria Math" w:hAnsi="Cambria Math"/>
                          <w:i/>
                          <w:color w:val="0070C0"/>
                          <w:sz w:val="20"/>
                          <w:szCs w:val="20"/>
                        </w:rPr>
                      </m:ctrlPr>
                    </m:sSupPr>
                    <m:e>
                      <m:r>
                        <w:rPr>
                          <w:rFonts w:ascii="Cambria Math" w:hAnsi="Cambria Math"/>
                          <w:color w:val="0070C0"/>
                          <w:sz w:val="20"/>
                          <w:szCs w:val="20"/>
                        </w:rPr>
                        <m:t>Q</m:t>
                      </m:r>
                    </m:e>
                    <m:sup>
                      <m:r>
                        <w:rPr>
                          <w:rFonts w:ascii="Cambria Math" w:hAnsi="Cambria Math"/>
                          <w:color w:val="0070C0"/>
                          <w:sz w:val="20"/>
                          <w:szCs w:val="20"/>
                        </w:rPr>
                        <m:t>*</m:t>
                      </m:r>
                    </m:sup>
                  </m:sSup>
                </m:e>
              </m:d>
            </m:num>
            <m:den>
              <m:r>
                <w:rPr>
                  <w:rFonts w:ascii="Cambria Math" w:eastAsiaTheme="minorEastAsia" w:hAnsi="Cambria Math"/>
                  <w:color w:val="0070C0"/>
                  <w:sz w:val="20"/>
                  <w:szCs w:val="20"/>
                </w:rPr>
                <m:t>P</m:t>
              </m:r>
            </m:den>
          </m:f>
        </m:oMath>
      </m:oMathPara>
    </w:p>
    <w:p w14:paraId="416AB4CB" w14:textId="3ADD9192" w:rsidR="00027168" w:rsidRDefault="00027168" w:rsidP="00226D97">
      <w:pPr>
        <w:spacing w:line="360" w:lineRule="auto"/>
        <w:jc w:val="both"/>
        <w:outlineLvl w:val="0"/>
        <w:rPr>
          <w:rFonts w:ascii="Helvetica" w:hAnsi="Helvetica"/>
          <w:sz w:val="20"/>
          <w:szCs w:val="20"/>
        </w:rPr>
      </w:pPr>
    </w:p>
    <w:p w14:paraId="61265B83" w14:textId="77777777" w:rsidR="00C60C8A" w:rsidRPr="00226D97" w:rsidRDefault="00C60C8A" w:rsidP="00226D97">
      <w:pPr>
        <w:spacing w:line="360" w:lineRule="auto"/>
        <w:jc w:val="both"/>
        <w:outlineLvl w:val="0"/>
        <w:rPr>
          <w:rFonts w:ascii="Helvetica" w:hAnsi="Helvetica"/>
          <w:sz w:val="20"/>
          <w:szCs w:val="20"/>
        </w:rPr>
      </w:pPr>
    </w:p>
    <w:p w14:paraId="5FE4D285" w14:textId="3F23FF37" w:rsidR="008D7F81" w:rsidRPr="00226D97" w:rsidRDefault="008D7F81" w:rsidP="00226D97">
      <w:pPr>
        <w:spacing w:line="360" w:lineRule="auto"/>
        <w:jc w:val="both"/>
        <w:outlineLvl w:val="0"/>
        <w:rPr>
          <w:rFonts w:ascii="Helvetica" w:hAnsi="Helvetica"/>
          <w:sz w:val="20"/>
          <w:szCs w:val="20"/>
        </w:rPr>
      </w:pPr>
      <w:r w:rsidRPr="00226D97">
        <w:rPr>
          <w:rFonts w:ascii="Helvetica" w:hAnsi="Helvetica"/>
          <w:b/>
          <w:sz w:val="20"/>
          <w:szCs w:val="20"/>
        </w:rPr>
        <w:t>Question 2</w:t>
      </w:r>
      <w:r w:rsidRPr="00226D97">
        <w:rPr>
          <w:rFonts w:ascii="Helvetica" w:hAnsi="Helvetica"/>
          <w:sz w:val="20"/>
          <w:szCs w:val="20"/>
        </w:rPr>
        <w:t xml:space="preserve">: </w:t>
      </w:r>
      <w:r w:rsidRPr="00226D97">
        <w:rPr>
          <w:rFonts w:ascii="Helvetica" w:hAnsi="Helvetica"/>
          <w:i/>
          <w:sz w:val="20"/>
          <w:szCs w:val="20"/>
        </w:rPr>
        <w:t>Profit and elasticities</w:t>
      </w:r>
    </w:p>
    <w:p w14:paraId="6A040730" w14:textId="6302B499" w:rsidR="00C2554F" w:rsidRPr="00226D97" w:rsidRDefault="00226D97" w:rsidP="00226D97">
      <w:pPr>
        <w:spacing w:line="360" w:lineRule="auto"/>
        <w:jc w:val="both"/>
        <w:outlineLvl w:val="0"/>
        <w:rPr>
          <w:rFonts w:ascii="Helvetica" w:hAnsi="Helvetica"/>
          <w:i/>
          <w:sz w:val="20"/>
          <w:szCs w:val="20"/>
        </w:rPr>
      </w:pPr>
      <w:r w:rsidRPr="00226D97">
        <w:rPr>
          <w:rFonts w:ascii="Helvetica" w:hAnsi="Helvetica"/>
          <w:b/>
          <w:sz w:val="20"/>
          <w:szCs w:val="20"/>
        </w:rPr>
        <w:t>2.</w:t>
      </w:r>
      <w:r w:rsidR="00027168" w:rsidRPr="00226D97">
        <w:rPr>
          <w:rFonts w:ascii="Helvetica" w:hAnsi="Helvetica"/>
          <w:b/>
          <w:sz w:val="20"/>
          <w:szCs w:val="20"/>
        </w:rPr>
        <w:t>a)</w:t>
      </w:r>
    </w:p>
    <w:p w14:paraId="0DA22FEC" w14:textId="19C703C1" w:rsidR="00732E0F" w:rsidRPr="00226D97" w:rsidRDefault="00C2554F" w:rsidP="00226D97">
      <w:pPr>
        <w:spacing w:line="360" w:lineRule="auto"/>
        <w:jc w:val="both"/>
        <w:outlineLvl w:val="0"/>
        <w:rPr>
          <w:rFonts w:ascii="Helvetica" w:hAnsi="Helvetica"/>
          <w:color w:val="0070C0"/>
          <w:sz w:val="20"/>
          <w:szCs w:val="20"/>
        </w:rPr>
      </w:pPr>
      <w:r w:rsidRPr="00226D97">
        <w:rPr>
          <w:rFonts w:ascii="Helvetica" w:hAnsi="Helvetica"/>
          <w:color w:val="0070C0"/>
          <w:sz w:val="20"/>
          <w:szCs w:val="20"/>
        </w:rPr>
        <w:t>Free answer. Students must pick one of the four possible scenarios</w:t>
      </w:r>
      <w:r w:rsidR="00732E0F" w:rsidRPr="00226D97">
        <w:rPr>
          <w:rFonts w:ascii="Helvetica" w:hAnsi="Helvetica"/>
          <w:color w:val="0070C0"/>
          <w:sz w:val="20"/>
          <w:szCs w:val="20"/>
        </w:rPr>
        <w:t>:</w:t>
      </w:r>
    </w:p>
    <w:p w14:paraId="0F6032E2" w14:textId="378509BF" w:rsidR="00732E0F" w:rsidRPr="00226D97" w:rsidRDefault="00732E0F" w:rsidP="00226D97">
      <w:pPr>
        <w:pStyle w:val="ListParagraph"/>
        <w:numPr>
          <w:ilvl w:val="0"/>
          <w:numId w:val="16"/>
        </w:numPr>
        <w:spacing w:line="360" w:lineRule="auto"/>
        <w:jc w:val="both"/>
        <w:outlineLvl w:val="0"/>
        <w:rPr>
          <w:rFonts w:ascii="Helvetica" w:hAnsi="Helvetica"/>
          <w:color w:val="0070C0"/>
          <w:sz w:val="20"/>
          <w:szCs w:val="20"/>
        </w:rPr>
      </w:pPr>
      <w:r w:rsidRPr="00226D97">
        <w:rPr>
          <w:rFonts w:ascii="Helvetica" w:hAnsi="Helvetica"/>
          <w:color w:val="0070C0"/>
          <w:sz w:val="20"/>
          <w:szCs w:val="20"/>
        </w:rPr>
        <w:t xml:space="preserve">Elastic </w:t>
      </w:r>
      <m:oMath>
        <m:r>
          <w:rPr>
            <w:rFonts w:ascii="Cambria Math" w:eastAsiaTheme="minorEastAsia" w:hAnsi="Cambria Math"/>
            <w:color w:val="0070C0"/>
            <w:sz w:val="20"/>
            <w:szCs w:val="20"/>
          </w:rPr>
          <m:t>→</m:t>
        </m:r>
      </m:oMath>
      <w:r w:rsidRPr="00226D97">
        <w:rPr>
          <w:rFonts w:ascii="Helvetica" w:hAnsi="Helvetica"/>
          <w:color w:val="0070C0"/>
          <w:sz w:val="20"/>
          <w:szCs w:val="20"/>
        </w:rPr>
        <w:t xml:space="preserve"> more elastic</w:t>
      </w:r>
    </w:p>
    <w:p w14:paraId="05D3B730" w14:textId="0FBA3333" w:rsidR="00732E0F" w:rsidRPr="00226D97" w:rsidRDefault="00732E0F" w:rsidP="00226D97">
      <w:pPr>
        <w:pStyle w:val="ListParagraph"/>
        <w:numPr>
          <w:ilvl w:val="0"/>
          <w:numId w:val="16"/>
        </w:numPr>
        <w:spacing w:line="360" w:lineRule="auto"/>
        <w:jc w:val="both"/>
        <w:outlineLvl w:val="0"/>
        <w:rPr>
          <w:rFonts w:ascii="Helvetica" w:hAnsi="Helvetica"/>
          <w:color w:val="0070C0"/>
          <w:sz w:val="20"/>
          <w:szCs w:val="20"/>
        </w:rPr>
      </w:pPr>
      <w:r w:rsidRPr="00226D97">
        <w:rPr>
          <w:rFonts w:ascii="Helvetica" w:hAnsi="Helvetica"/>
          <w:color w:val="0070C0"/>
          <w:sz w:val="20"/>
          <w:szCs w:val="20"/>
        </w:rPr>
        <w:t xml:space="preserve">Elastic </w:t>
      </w:r>
      <m:oMath>
        <m:r>
          <w:rPr>
            <w:rFonts w:ascii="Cambria Math" w:eastAsiaTheme="minorEastAsia" w:hAnsi="Cambria Math"/>
            <w:color w:val="0070C0"/>
            <w:sz w:val="20"/>
            <w:szCs w:val="20"/>
          </w:rPr>
          <m:t>→</m:t>
        </m:r>
      </m:oMath>
      <w:r w:rsidRPr="00226D97">
        <w:rPr>
          <w:rFonts w:ascii="Helvetica" w:hAnsi="Helvetica"/>
          <w:color w:val="0070C0"/>
          <w:sz w:val="20"/>
          <w:szCs w:val="20"/>
        </w:rPr>
        <w:t xml:space="preserve"> inelastic</w:t>
      </w:r>
    </w:p>
    <w:p w14:paraId="003526B1" w14:textId="7852128A" w:rsidR="00732E0F" w:rsidRPr="00226D97" w:rsidRDefault="00732E0F" w:rsidP="00226D97">
      <w:pPr>
        <w:pStyle w:val="ListParagraph"/>
        <w:numPr>
          <w:ilvl w:val="0"/>
          <w:numId w:val="16"/>
        </w:numPr>
        <w:spacing w:line="360" w:lineRule="auto"/>
        <w:jc w:val="both"/>
        <w:outlineLvl w:val="0"/>
        <w:rPr>
          <w:rFonts w:ascii="Helvetica" w:hAnsi="Helvetica"/>
          <w:color w:val="0070C0"/>
          <w:sz w:val="20"/>
          <w:szCs w:val="20"/>
        </w:rPr>
      </w:pPr>
      <w:r w:rsidRPr="00226D97">
        <w:rPr>
          <w:rFonts w:ascii="Helvetica" w:hAnsi="Helvetica"/>
          <w:color w:val="0070C0"/>
          <w:sz w:val="20"/>
          <w:szCs w:val="20"/>
        </w:rPr>
        <w:t xml:space="preserve">Inelastic </w:t>
      </w:r>
      <m:oMath>
        <m:r>
          <w:rPr>
            <w:rFonts w:ascii="Cambria Math" w:eastAsiaTheme="minorEastAsia" w:hAnsi="Cambria Math"/>
            <w:color w:val="0070C0"/>
            <w:sz w:val="20"/>
            <w:szCs w:val="20"/>
          </w:rPr>
          <m:t>→</m:t>
        </m:r>
      </m:oMath>
      <w:r w:rsidRPr="00226D97">
        <w:rPr>
          <w:rFonts w:ascii="Helvetica" w:hAnsi="Helvetica"/>
          <w:color w:val="0070C0"/>
          <w:sz w:val="20"/>
          <w:szCs w:val="20"/>
        </w:rPr>
        <w:t xml:space="preserve"> more inelastic</w:t>
      </w:r>
    </w:p>
    <w:p w14:paraId="1219FE44" w14:textId="75066E4D" w:rsidR="00732E0F" w:rsidRPr="00226D97" w:rsidRDefault="00732E0F" w:rsidP="00226D97">
      <w:pPr>
        <w:pStyle w:val="ListParagraph"/>
        <w:numPr>
          <w:ilvl w:val="0"/>
          <w:numId w:val="16"/>
        </w:numPr>
        <w:spacing w:line="360" w:lineRule="auto"/>
        <w:jc w:val="both"/>
        <w:outlineLvl w:val="0"/>
        <w:rPr>
          <w:rFonts w:ascii="Helvetica" w:hAnsi="Helvetica"/>
          <w:color w:val="0070C0"/>
          <w:sz w:val="20"/>
          <w:szCs w:val="20"/>
        </w:rPr>
      </w:pPr>
      <w:r w:rsidRPr="00226D97">
        <w:rPr>
          <w:rFonts w:ascii="Helvetica" w:hAnsi="Helvetica"/>
          <w:color w:val="0070C0"/>
          <w:sz w:val="20"/>
          <w:szCs w:val="20"/>
        </w:rPr>
        <w:t xml:space="preserve">inelastic </w:t>
      </w:r>
      <m:oMath>
        <m:r>
          <w:rPr>
            <w:rFonts w:ascii="Cambria Math" w:eastAsiaTheme="minorEastAsia" w:hAnsi="Cambria Math"/>
            <w:color w:val="0070C0"/>
            <w:sz w:val="20"/>
            <w:szCs w:val="20"/>
          </w:rPr>
          <m:t>→</m:t>
        </m:r>
      </m:oMath>
      <w:r w:rsidRPr="00226D97">
        <w:rPr>
          <w:rFonts w:ascii="Helvetica" w:hAnsi="Helvetica"/>
          <w:color w:val="0070C0"/>
          <w:sz w:val="20"/>
          <w:szCs w:val="20"/>
        </w:rPr>
        <w:t xml:space="preserve"> elastic</w:t>
      </w:r>
    </w:p>
    <w:p w14:paraId="5E92C209" w14:textId="43DD96D2" w:rsidR="002311D9" w:rsidRPr="00226D97" w:rsidRDefault="002311D9" w:rsidP="00226D97">
      <w:pPr>
        <w:spacing w:line="360" w:lineRule="auto"/>
        <w:jc w:val="both"/>
        <w:outlineLvl w:val="0"/>
        <w:rPr>
          <w:rFonts w:ascii="Helvetica" w:hAnsi="Helvetica"/>
          <w:sz w:val="20"/>
          <w:szCs w:val="20"/>
        </w:rPr>
      </w:pPr>
    </w:p>
    <w:p w14:paraId="56E926B5" w14:textId="79D746B1" w:rsidR="00732E0F" w:rsidRPr="00226D97" w:rsidRDefault="00226D97" w:rsidP="00226D97">
      <w:pPr>
        <w:spacing w:line="360" w:lineRule="auto"/>
        <w:jc w:val="both"/>
        <w:outlineLvl w:val="0"/>
        <w:rPr>
          <w:rFonts w:ascii="Helvetica" w:hAnsi="Helvetica"/>
          <w:i/>
          <w:sz w:val="20"/>
          <w:szCs w:val="20"/>
        </w:rPr>
      </w:pPr>
      <w:r w:rsidRPr="00226D97">
        <w:rPr>
          <w:rFonts w:ascii="Helvetica" w:hAnsi="Helvetica"/>
          <w:b/>
          <w:sz w:val="20"/>
          <w:szCs w:val="20"/>
        </w:rPr>
        <w:t>2.</w:t>
      </w:r>
      <w:r w:rsidR="002311D9" w:rsidRPr="00226D97">
        <w:rPr>
          <w:rFonts w:ascii="Helvetica" w:hAnsi="Helvetica"/>
          <w:b/>
          <w:sz w:val="20"/>
          <w:szCs w:val="20"/>
        </w:rPr>
        <w:t>b)</w:t>
      </w:r>
      <w:r w:rsidR="002311D9" w:rsidRPr="00226D97">
        <w:rPr>
          <w:rFonts w:ascii="Helvetica" w:hAnsi="Helvetica"/>
          <w:sz w:val="20"/>
          <w:szCs w:val="20"/>
        </w:rPr>
        <w:t xml:space="preserve"> </w:t>
      </w:r>
    </w:p>
    <w:p w14:paraId="459DD964" w14:textId="1FF80712" w:rsidR="00732E0F" w:rsidRPr="00226D97" w:rsidRDefault="00732E0F" w:rsidP="00226D97">
      <w:pPr>
        <w:spacing w:line="360" w:lineRule="auto"/>
        <w:jc w:val="both"/>
        <w:outlineLvl w:val="0"/>
        <w:rPr>
          <w:rFonts w:ascii="Helvetica" w:hAnsi="Helvetica"/>
          <w:color w:val="0070C0"/>
          <w:sz w:val="20"/>
          <w:szCs w:val="20"/>
        </w:rPr>
      </w:pPr>
      <w:r w:rsidRPr="00226D97">
        <w:rPr>
          <w:rFonts w:ascii="Helvetica" w:hAnsi="Helvetica"/>
          <w:color w:val="0070C0"/>
          <w:sz w:val="20"/>
          <w:szCs w:val="20"/>
        </w:rPr>
        <w:t xml:space="preserve">Free answer, but students must come up with estimates that match their answer in “a”. That means, numerical estimates </w:t>
      </w:r>
      <m:oMath>
        <m:sSub>
          <m:sSubPr>
            <m:ctrlPr>
              <w:rPr>
                <w:rFonts w:ascii="Cambria Math" w:hAnsi="Cambria Math"/>
                <w:i/>
                <w:color w:val="0070C0"/>
                <w:sz w:val="20"/>
                <w:szCs w:val="20"/>
              </w:rPr>
            </m:ctrlPr>
          </m:sSubPr>
          <m:e>
            <m:r>
              <w:rPr>
                <w:rFonts w:ascii="Cambria Math" w:hAnsi="Cambria Math"/>
                <w:color w:val="0070C0"/>
                <w:sz w:val="20"/>
                <w:szCs w:val="20"/>
              </w:rPr>
              <m:t>ε</m:t>
            </m:r>
          </m:e>
          <m:sub>
            <m:r>
              <w:rPr>
                <w:rFonts w:ascii="Cambria Math" w:hAnsi="Cambria Math"/>
                <w:color w:val="0070C0"/>
                <w:sz w:val="20"/>
                <w:szCs w:val="20"/>
              </w:rPr>
              <m:t>D1</m:t>
            </m:r>
          </m:sub>
        </m:sSub>
      </m:oMath>
      <w:r w:rsidRPr="00226D97">
        <w:rPr>
          <w:rFonts w:ascii="Helvetica" w:eastAsiaTheme="minorEastAsia" w:hAnsi="Helvetica"/>
          <w:color w:val="0070C0"/>
          <w:sz w:val="20"/>
          <w:szCs w:val="20"/>
        </w:rPr>
        <w:t xml:space="preserve"> and </w:t>
      </w:r>
      <w:r w:rsidRPr="00226D97">
        <w:rPr>
          <w:rFonts w:ascii="Helvetica" w:hAnsi="Helvetica"/>
          <w:color w:val="0070C0"/>
          <w:sz w:val="20"/>
          <w:szCs w:val="20"/>
        </w:rPr>
        <w:t xml:space="preserve"> </w:t>
      </w:r>
      <m:oMath>
        <m:sSub>
          <m:sSubPr>
            <m:ctrlPr>
              <w:rPr>
                <w:rFonts w:ascii="Cambria Math" w:hAnsi="Cambria Math"/>
                <w:i/>
                <w:color w:val="0070C0"/>
                <w:sz w:val="20"/>
                <w:szCs w:val="20"/>
              </w:rPr>
            </m:ctrlPr>
          </m:sSubPr>
          <m:e>
            <m:r>
              <w:rPr>
                <w:rFonts w:ascii="Cambria Math" w:hAnsi="Cambria Math"/>
                <w:color w:val="0070C0"/>
                <w:sz w:val="20"/>
                <w:szCs w:val="20"/>
              </w:rPr>
              <m:t>ε</m:t>
            </m:r>
          </m:e>
          <m:sub>
            <m:r>
              <w:rPr>
                <w:rFonts w:ascii="Cambria Math" w:hAnsi="Cambria Math"/>
                <w:color w:val="0070C0"/>
                <w:sz w:val="20"/>
                <w:szCs w:val="20"/>
              </w:rPr>
              <m:t>D2</m:t>
            </m:r>
          </m:sub>
        </m:sSub>
      </m:oMath>
      <w:r w:rsidRPr="00226D97">
        <w:rPr>
          <w:rFonts w:ascii="Helvetica" w:hAnsi="Helvetica"/>
          <w:color w:val="0070C0"/>
          <w:sz w:val="20"/>
          <w:szCs w:val="20"/>
        </w:rPr>
        <w:t xml:space="preserve"> must be such that:</w:t>
      </w:r>
    </w:p>
    <w:p w14:paraId="01A4BA92" w14:textId="57FF555D" w:rsidR="00732E0F" w:rsidRPr="00226D97" w:rsidRDefault="0099762D" w:rsidP="00226D97">
      <w:pPr>
        <w:pStyle w:val="ListParagraph"/>
        <w:numPr>
          <w:ilvl w:val="0"/>
          <w:numId w:val="17"/>
        </w:numPr>
        <w:spacing w:line="360" w:lineRule="auto"/>
        <w:jc w:val="both"/>
        <w:outlineLvl w:val="0"/>
        <w:rPr>
          <w:rFonts w:ascii="Helvetica" w:hAnsi="Helvetica"/>
          <w:color w:val="0070C0"/>
          <w:sz w:val="20"/>
          <w:szCs w:val="20"/>
        </w:rPr>
      </w:pPr>
      <m:oMath>
        <m:sSub>
          <m:sSubPr>
            <m:ctrlPr>
              <w:rPr>
                <w:rFonts w:ascii="Cambria Math" w:hAnsi="Cambria Math"/>
                <w:i/>
                <w:color w:val="0070C0"/>
                <w:sz w:val="20"/>
                <w:szCs w:val="20"/>
              </w:rPr>
            </m:ctrlPr>
          </m:sSubPr>
          <m:e>
            <m:r>
              <w:rPr>
                <w:rFonts w:ascii="Cambria Math" w:hAnsi="Cambria Math"/>
                <w:color w:val="0070C0"/>
                <w:sz w:val="20"/>
                <w:szCs w:val="20"/>
              </w:rPr>
              <m:t>ε</m:t>
            </m:r>
          </m:e>
          <m:sub>
            <m:r>
              <w:rPr>
                <w:rFonts w:ascii="Cambria Math" w:hAnsi="Cambria Math"/>
                <w:color w:val="0070C0"/>
                <w:sz w:val="20"/>
                <w:szCs w:val="20"/>
              </w:rPr>
              <m:t>D2</m:t>
            </m:r>
          </m:sub>
        </m:sSub>
        <m:r>
          <w:rPr>
            <w:rFonts w:ascii="Cambria Math" w:hAnsi="Cambria Math"/>
            <w:color w:val="0070C0"/>
            <w:sz w:val="20"/>
            <w:szCs w:val="20"/>
          </w:rPr>
          <m:t>&gt;</m:t>
        </m:r>
        <m:sSub>
          <m:sSubPr>
            <m:ctrlPr>
              <w:rPr>
                <w:rFonts w:ascii="Cambria Math" w:hAnsi="Cambria Math"/>
                <w:i/>
                <w:color w:val="0070C0"/>
                <w:sz w:val="20"/>
                <w:szCs w:val="20"/>
              </w:rPr>
            </m:ctrlPr>
          </m:sSubPr>
          <m:e>
            <m:r>
              <w:rPr>
                <w:rFonts w:ascii="Cambria Math" w:hAnsi="Cambria Math"/>
                <w:color w:val="0070C0"/>
                <w:sz w:val="20"/>
                <w:szCs w:val="20"/>
              </w:rPr>
              <m:t>ε</m:t>
            </m:r>
          </m:e>
          <m:sub>
            <m:r>
              <w:rPr>
                <w:rFonts w:ascii="Cambria Math" w:hAnsi="Cambria Math"/>
                <w:color w:val="0070C0"/>
                <w:sz w:val="20"/>
                <w:szCs w:val="20"/>
              </w:rPr>
              <m:t>D1</m:t>
            </m:r>
          </m:sub>
        </m:sSub>
        <m:r>
          <w:rPr>
            <w:rFonts w:ascii="Cambria Math" w:eastAsiaTheme="minorEastAsia" w:hAnsi="Cambria Math"/>
            <w:color w:val="0070C0"/>
            <w:sz w:val="20"/>
            <w:szCs w:val="20"/>
          </w:rPr>
          <m:t>&gt;1</m:t>
        </m:r>
      </m:oMath>
    </w:p>
    <w:p w14:paraId="27961F66" w14:textId="1B2A189D" w:rsidR="00732E0F" w:rsidRPr="00226D97" w:rsidRDefault="0099762D" w:rsidP="00226D97">
      <w:pPr>
        <w:pStyle w:val="ListParagraph"/>
        <w:numPr>
          <w:ilvl w:val="0"/>
          <w:numId w:val="17"/>
        </w:numPr>
        <w:spacing w:line="360" w:lineRule="auto"/>
        <w:jc w:val="both"/>
        <w:outlineLvl w:val="0"/>
        <w:rPr>
          <w:rFonts w:ascii="Helvetica" w:hAnsi="Helvetica"/>
          <w:color w:val="0070C0"/>
          <w:sz w:val="20"/>
          <w:szCs w:val="20"/>
        </w:rPr>
      </w:pPr>
      <m:oMath>
        <m:sSub>
          <m:sSubPr>
            <m:ctrlPr>
              <w:rPr>
                <w:rFonts w:ascii="Cambria Math" w:hAnsi="Cambria Math"/>
                <w:i/>
                <w:color w:val="0070C0"/>
                <w:sz w:val="20"/>
                <w:szCs w:val="20"/>
              </w:rPr>
            </m:ctrlPr>
          </m:sSubPr>
          <m:e>
            <m:r>
              <w:rPr>
                <w:rFonts w:ascii="Cambria Math" w:hAnsi="Cambria Math"/>
                <w:color w:val="0070C0"/>
                <w:sz w:val="20"/>
                <w:szCs w:val="20"/>
              </w:rPr>
              <m:t>ε</m:t>
            </m:r>
          </m:e>
          <m:sub>
            <m:r>
              <w:rPr>
                <w:rFonts w:ascii="Cambria Math" w:hAnsi="Cambria Math"/>
                <w:color w:val="0070C0"/>
                <w:sz w:val="20"/>
                <w:szCs w:val="20"/>
              </w:rPr>
              <m:t>D2</m:t>
            </m:r>
          </m:sub>
        </m:sSub>
        <m:r>
          <w:rPr>
            <w:rFonts w:ascii="Cambria Math" w:hAnsi="Cambria Math"/>
            <w:color w:val="0070C0"/>
            <w:sz w:val="20"/>
            <w:szCs w:val="20"/>
          </w:rPr>
          <m:t>&lt;1</m:t>
        </m:r>
        <m:r>
          <w:rPr>
            <w:rFonts w:ascii="Cambria Math" w:eastAsiaTheme="minorEastAsia" w:hAnsi="Cambria Math"/>
            <w:color w:val="0070C0"/>
            <w:sz w:val="20"/>
            <w:szCs w:val="20"/>
          </w:rPr>
          <m:t>&lt;</m:t>
        </m:r>
        <m:sSub>
          <m:sSubPr>
            <m:ctrlPr>
              <w:rPr>
                <w:rFonts w:ascii="Cambria Math" w:hAnsi="Cambria Math"/>
                <w:i/>
                <w:color w:val="0070C0"/>
                <w:sz w:val="20"/>
                <w:szCs w:val="20"/>
              </w:rPr>
            </m:ctrlPr>
          </m:sSubPr>
          <m:e>
            <m:r>
              <w:rPr>
                <w:rFonts w:ascii="Cambria Math" w:hAnsi="Cambria Math"/>
                <w:color w:val="0070C0"/>
                <w:sz w:val="20"/>
                <w:szCs w:val="20"/>
              </w:rPr>
              <m:t>ε</m:t>
            </m:r>
          </m:e>
          <m:sub>
            <m:r>
              <w:rPr>
                <w:rFonts w:ascii="Cambria Math" w:hAnsi="Cambria Math"/>
                <w:color w:val="0070C0"/>
                <w:sz w:val="20"/>
                <w:szCs w:val="20"/>
              </w:rPr>
              <m:t>D1</m:t>
            </m:r>
          </m:sub>
        </m:sSub>
      </m:oMath>
    </w:p>
    <w:p w14:paraId="453F53E9" w14:textId="11E4B40B" w:rsidR="00732E0F" w:rsidRPr="00226D97" w:rsidRDefault="0099762D" w:rsidP="00226D97">
      <w:pPr>
        <w:pStyle w:val="ListParagraph"/>
        <w:numPr>
          <w:ilvl w:val="0"/>
          <w:numId w:val="17"/>
        </w:numPr>
        <w:spacing w:line="360" w:lineRule="auto"/>
        <w:jc w:val="both"/>
        <w:outlineLvl w:val="0"/>
        <w:rPr>
          <w:rFonts w:ascii="Helvetica" w:hAnsi="Helvetica"/>
          <w:color w:val="0070C0"/>
          <w:sz w:val="20"/>
          <w:szCs w:val="20"/>
        </w:rPr>
      </w:pPr>
      <m:oMath>
        <m:sSub>
          <m:sSubPr>
            <m:ctrlPr>
              <w:rPr>
                <w:rFonts w:ascii="Cambria Math" w:hAnsi="Cambria Math"/>
                <w:i/>
                <w:color w:val="0070C0"/>
                <w:sz w:val="20"/>
                <w:szCs w:val="20"/>
              </w:rPr>
            </m:ctrlPr>
          </m:sSubPr>
          <m:e>
            <m:r>
              <w:rPr>
                <w:rFonts w:ascii="Cambria Math" w:hAnsi="Cambria Math"/>
                <w:color w:val="0070C0"/>
                <w:sz w:val="20"/>
                <w:szCs w:val="20"/>
              </w:rPr>
              <m:t>ε</m:t>
            </m:r>
          </m:e>
          <m:sub>
            <m:r>
              <w:rPr>
                <w:rFonts w:ascii="Cambria Math" w:hAnsi="Cambria Math"/>
                <w:color w:val="0070C0"/>
                <w:sz w:val="20"/>
                <w:szCs w:val="20"/>
              </w:rPr>
              <m:t>D2</m:t>
            </m:r>
          </m:sub>
        </m:sSub>
        <m:r>
          <w:rPr>
            <w:rFonts w:ascii="Cambria Math" w:hAnsi="Cambria Math"/>
            <w:color w:val="0070C0"/>
            <w:sz w:val="20"/>
            <w:szCs w:val="20"/>
          </w:rPr>
          <m:t>&lt;</m:t>
        </m:r>
        <m:sSub>
          <m:sSubPr>
            <m:ctrlPr>
              <w:rPr>
                <w:rFonts w:ascii="Cambria Math" w:hAnsi="Cambria Math"/>
                <w:i/>
                <w:color w:val="0070C0"/>
                <w:sz w:val="20"/>
                <w:szCs w:val="20"/>
              </w:rPr>
            </m:ctrlPr>
          </m:sSubPr>
          <m:e>
            <m:r>
              <w:rPr>
                <w:rFonts w:ascii="Cambria Math" w:hAnsi="Cambria Math"/>
                <w:color w:val="0070C0"/>
                <w:sz w:val="20"/>
                <w:szCs w:val="20"/>
              </w:rPr>
              <m:t>ε</m:t>
            </m:r>
          </m:e>
          <m:sub>
            <m:r>
              <w:rPr>
                <w:rFonts w:ascii="Cambria Math" w:hAnsi="Cambria Math"/>
                <w:color w:val="0070C0"/>
                <w:sz w:val="20"/>
                <w:szCs w:val="20"/>
              </w:rPr>
              <m:t>D1</m:t>
            </m:r>
          </m:sub>
        </m:sSub>
        <m:r>
          <w:rPr>
            <w:rFonts w:ascii="Cambria Math" w:eastAsiaTheme="minorEastAsia" w:hAnsi="Cambria Math"/>
            <w:color w:val="0070C0"/>
            <w:sz w:val="20"/>
            <w:szCs w:val="20"/>
          </w:rPr>
          <m:t>&lt;1</m:t>
        </m:r>
      </m:oMath>
    </w:p>
    <w:p w14:paraId="2982FE68" w14:textId="3D9699BC" w:rsidR="00732E0F" w:rsidRPr="00226D97" w:rsidRDefault="0099762D" w:rsidP="00226D97">
      <w:pPr>
        <w:pStyle w:val="ListParagraph"/>
        <w:numPr>
          <w:ilvl w:val="0"/>
          <w:numId w:val="17"/>
        </w:numPr>
        <w:spacing w:line="360" w:lineRule="auto"/>
        <w:jc w:val="both"/>
        <w:outlineLvl w:val="0"/>
        <w:rPr>
          <w:rFonts w:ascii="Helvetica" w:hAnsi="Helvetica"/>
          <w:color w:val="0070C0"/>
          <w:sz w:val="20"/>
          <w:szCs w:val="20"/>
        </w:rPr>
      </w:pPr>
      <m:oMath>
        <m:sSub>
          <m:sSubPr>
            <m:ctrlPr>
              <w:rPr>
                <w:rFonts w:ascii="Cambria Math" w:hAnsi="Cambria Math"/>
                <w:i/>
                <w:color w:val="0070C0"/>
                <w:sz w:val="20"/>
                <w:szCs w:val="20"/>
              </w:rPr>
            </m:ctrlPr>
          </m:sSubPr>
          <m:e>
            <m:r>
              <w:rPr>
                <w:rFonts w:ascii="Cambria Math" w:hAnsi="Cambria Math"/>
                <w:color w:val="0070C0"/>
                <w:sz w:val="20"/>
                <w:szCs w:val="20"/>
              </w:rPr>
              <m:t>ε</m:t>
            </m:r>
          </m:e>
          <m:sub>
            <m:r>
              <w:rPr>
                <w:rFonts w:ascii="Cambria Math" w:hAnsi="Cambria Math"/>
                <w:color w:val="0070C0"/>
                <w:sz w:val="20"/>
                <w:szCs w:val="20"/>
              </w:rPr>
              <m:t>D1</m:t>
            </m:r>
          </m:sub>
        </m:sSub>
        <m:r>
          <w:rPr>
            <w:rFonts w:ascii="Cambria Math" w:eastAsiaTheme="minorEastAsia" w:hAnsi="Cambria Math"/>
            <w:color w:val="0070C0"/>
            <w:sz w:val="20"/>
            <w:szCs w:val="20"/>
          </w:rPr>
          <m:t>&lt;1</m:t>
        </m:r>
      </m:oMath>
      <w:r w:rsidR="00732E0F" w:rsidRPr="00226D97">
        <w:rPr>
          <w:rFonts w:ascii="Helvetica" w:eastAsiaTheme="minorEastAsia" w:hAnsi="Helvetica"/>
          <w:color w:val="0070C0"/>
          <w:sz w:val="20"/>
          <w:szCs w:val="20"/>
        </w:rPr>
        <w:t xml:space="preserve"> and </w:t>
      </w:r>
      <w:r w:rsidR="00732E0F" w:rsidRPr="00226D97">
        <w:rPr>
          <w:rFonts w:ascii="Helvetica" w:hAnsi="Helvetica"/>
          <w:color w:val="0070C0"/>
          <w:sz w:val="20"/>
          <w:szCs w:val="20"/>
        </w:rPr>
        <w:t xml:space="preserve"> </w:t>
      </w:r>
      <m:oMath>
        <m:sSub>
          <m:sSubPr>
            <m:ctrlPr>
              <w:rPr>
                <w:rFonts w:ascii="Cambria Math" w:hAnsi="Cambria Math"/>
                <w:i/>
                <w:color w:val="0070C0"/>
                <w:sz w:val="20"/>
                <w:szCs w:val="20"/>
              </w:rPr>
            </m:ctrlPr>
          </m:sSubPr>
          <m:e>
            <m:r>
              <w:rPr>
                <w:rFonts w:ascii="Cambria Math" w:hAnsi="Cambria Math"/>
                <w:color w:val="0070C0"/>
                <w:sz w:val="20"/>
                <w:szCs w:val="20"/>
              </w:rPr>
              <m:t>ε</m:t>
            </m:r>
          </m:e>
          <m:sub>
            <m:r>
              <w:rPr>
                <w:rFonts w:ascii="Cambria Math" w:hAnsi="Cambria Math"/>
                <w:color w:val="0070C0"/>
                <w:sz w:val="20"/>
                <w:szCs w:val="20"/>
              </w:rPr>
              <m:t>D2</m:t>
            </m:r>
          </m:sub>
        </m:sSub>
        <m:r>
          <w:rPr>
            <w:rFonts w:ascii="Cambria Math" w:hAnsi="Cambria Math"/>
            <w:color w:val="0070C0"/>
            <w:sz w:val="20"/>
            <w:szCs w:val="20"/>
          </w:rPr>
          <m:t>&gt;1</m:t>
        </m:r>
      </m:oMath>
    </w:p>
    <w:p w14:paraId="0A1FD115" w14:textId="4568E206" w:rsidR="00732E0F" w:rsidRPr="00226D97" w:rsidRDefault="00732E0F" w:rsidP="00226D97">
      <w:pPr>
        <w:spacing w:line="360" w:lineRule="auto"/>
        <w:jc w:val="both"/>
        <w:outlineLvl w:val="0"/>
        <w:rPr>
          <w:rFonts w:ascii="Helvetica" w:hAnsi="Helvetica"/>
          <w:color w:val="0070C0"/>
          <w:sz w:val="20"/>
          <w:szCs w:val="20"/>
        </w:rPr>
      </w:pPr>
      <w:r w:rsidRPr="00226D97">
        <w:rPr>
          <w:rFonts w:ascii="Helvetica" w:hAnsi="Helvetica"/>
          <w:color w:val="0070C0"/>
          <w:sz w:val="20"/>
          <w:szCs w:val="20"/>
        </w:rPr>
        <w:t>PS. The way we defined price elasticity of demand in this course, all estimates should be positive numbers.</w:t>
      </w:r>
    </w:p>
    <w:p w14:paraId="26EFD47A" w14:textId="2586A826" w:rsidR="002311D9" w:rsidRPr="00226D97" w:rsidRDefault="002311D9" w:rsidP="00226D97">
      <w:pPr>
        <w:spacing w:line="360" w:lineRule="auto"/>
        <w:jc w:val="both"/>
        <w:outlineLvl w:val="0"/>
        <w:rPr>
          <w:rFonts w:ascii="Helvetica" w:hAnsi="Helvetica"/>
          <w:sz w:val="20"/>
          <w:szCs w:val="20"/>
        </w:rPr>
      </w:pPr>
    </w:p>
    <w:p w14:paraId="7DFF9F26" w14:textId="52BFF0D5" w:rsidR="007A5B27" w:rsidRPr="00226D97" w:rsidRDefault="00226D97" w:rsidP="00226D97">
      <w:pPr>
        <w:spacing w:line="360" w:lineRule="auto"/>
        <w:jc w:val="both"/>
        <w:outlineLvl w:val="0"/>
        <w:rPr>
          <w:rFonts w:ascii="Helvetica" w:hAnsi="Helvetica"/>
          <w:i/>
          <w:sz w:val="20"/>
          <w:szCs w:val="20"/>
        </w:rPr>
      </w:pPr>
      <w:r w:rsidRPr="00226D97">
        <w:rPr>
          <w:rFonts w:ascii="Helvetica" w:hAnsi="Helvetica"/>
          <w:b/>
          <w:sz w:val="20"/>
          <w:szCs w:val="20"/>
        </w:rPr>
        <w:t>2.</w:t>
      </w:r>
      <w:r w:rsidR="007B1485" w:rsidRPr="00226D97">
        <w:rPr>
          <w:rFonts w:ascii="Helvetica" w:hAnsi="Helvetica"/>
          <w:b/>
          <w:sz w:val="20"/>
          <w:szCs w:val="20"/>
        </w:rPr>
        <w:t>c)</w:t>
      </w:r>
    </w:p>
    <w:p w14:paraId="010DDF53" w14:textId="3CC512C6" w:rsidR="007A5B27" w:rsidRPr="00226D97" w:rsidRDefault="007A5B27" w:rsidP="00226D97">
      <w:pPr>
        <w:spacing w:line="360" w:lineRule="auto"/>
        <w:jc w:val="both"/>
        <w:outlineLvl w:val="0"/>
        <w:rPr>
          <w:rFonts w:ascii="Helvetica" w:eastAsiaTheme="minorEastAsia" w:hAnsi="Helvetica"/>
          <w:color w:val="0070C0"/>
          <w:sz w:val="20"/>
          <w:szCs w:val="20"/>
        </w:rPr>
      </w:pPr>
      <w:r w:rsidRPr="00226D97">
        <w:rPr>
          <w:rFonts w:ascii="Helvetica" w:eastAsiaTheme="minorEastAsia" w:hAnsi="Helvetica"/>
          <w:color w:val="0070C0"/>
          <w:sz w:val="20"/>
          <w:szCs w:val="20"/>
        </w:rPr>
        <w:t xml:space="preserve">Recall that </w:t>
      </w:r>
      <m:oMath>
        <m:sSub>
          <m:sSubPr>
            <m:ctrlPr>
              <w:rPr>
                <w:rFonts w:ascii="Cambria Math" w:hAnsi="Cambria Math"/>
                <w:i/>
                <w:color w:val="0070C0"/>
                <w:sz w:val="20"/>
                <w:szCs w:val="20"/>
              </w:rPr>
            </m:ctrlPr>
          </m:sSubPr>
          <m:e>
            <m:r>
              <w:rPr>
                <w:rFonts w:ascii="Cambria Math" w:hAnsi="Cambria Math"/>
                <w:color w:val="0070C0"/>
                <w:sz w:val="20"/>
                <w:szCs w:val="20"/>
              </w:rPr>
              <m:t>ε</m:t>
            </m:r>
          </m:e>
          <m:sub>
            <m:r>
              <w:rPr>
                <w:rFonts w:ascii="Cambria Math" w:hAnsi="Cambria Math"/>
                <w:color w:val="0070C0"/>
                <w:sz w:val="20"/>
                <w:szCs w:val="20"/>
              </w:rPr>
              <m:t>D</m:t>
            </m:r>
          </m:sub>
        </m:sSub>
        <m:r>
          <w:rPr>
            <w:rFonts w:ascii="Cambria Math" w:hAnsi="Cambria Math"/>
            <w:color w:val="0070C0"/>
            <w:sz w:val="20"/>
            <w:szCs w:val="20"/>
          </w:rPr>
          <m:t>=-</m:t>
        </m:r>
        <m:f>
          <m:fPr>
            <m:type m:val="lin"/>
            <m:ctrlPr>
              <w:rPr>
                <w:rFonts w:ascii="Cambria Math" w:hAnsi="Cambria Math"/>
                <w:i/>
                <w:color w:val="0070C0"/>
                <w:sz w:val="20"/>
                <w:szCs w:val="20"/>
              </w:rPr>
            </m:ctrlPr>
          </m:fPr>
          <m:num>
            <m:r>
              <w:rPr>
                <w:rFonts w:ascii="Cambria Math" w:hAnsi="Cambria Math"/>
                <w:color w:val="0070C0"/>
                <w:sz w:val="20"/>
                <w:szCs w:val="20"/>
              </w:rPr>
              <m:t>%</m:t>
            </m:r>
            <m:r>
              <m:rPr>
                <m:sty m:val="p"/>
              </m:rPr>
              <w:rPr>
                <w:rFonts w:ascii="Cambria Math" w:hAnsi="Cambria Math"/>
                <w:color w:val="0070C0"/>
                <w:sz w:val="20"/>
                <w:szCs w:val="20"/>
              </w:rPr>
              <m:t>Δ</m:t>
            </m:r>
            <m:r>
              <w:rPr>
                <w:rFonts w:ascii="Cambria Math" w:hAnsi="Cambria Math"/>
                <w:color w:val="0070C0"/>
                <w:sz w:val="20"/>
                <w:szCs w:val="20"/>
              </w:rPr>
              <m:t>Q</m:t>
            </m:r>
          </m:num>
          <m:den>
            <m:r>
              <w:rPr>
                <w:rFonts w:ascii="Cambria Math" w:hAnsi="Cambria Math"/>
                <w:color w:val="0070C0"/>
                <w:sz w:val="20"/>
                <w:szCs w:val="20"/>
              </w:rPr>
              <m:t>%</m:t>
            </m:r>
            <m:r>
              <m:rPr>
                <m:sty m:val="p"/>
              </m:rPr>
              <w:rPr>
                <w:rFonts w:ascii="Cambria Math" w:hAnsi="Cambria Math"/>
                <w:color w:val="0070C0"/>
                <w:sz w:val="20"/>
                <w:szCs w:val="20"/>
              </w:rPr>
              <m:t>Δ</m:t>
            </m:r>
          </m:den>
        </m:f>
      </m:oMath>
      <w:r w:rsidRPr="00226D97">
        <w:rPr>
          <w:rFonts w:ascii="Helvetica" w:eastAsiaTheme="minorEastAsia" w:hAnsi="Helvetica"/>
          <w:color w:val="0070C0"/>
          <w:sz w:val="20"/>
          <w:szCs w:val="20"/>
        </w:rPr>
        <w:t xml:space="preserve">. Thus, if </w:t>
      </w:r>
      <m:oMath>
        <m:r>
          <w:rPr>
            <w:rFonts w:ascii="Cambria Math" w:hAnsi="Cambria Math"/>
            <w:color w:val="0070C0"/>
            <w:sz w:val="20"/>
            <w:szCs w:val="20"/>
          </w:rPr>
          <m:t>%</m:t>
        </m:r>
        <m:r>
          <m:rPr>
            <m:sty m:val="p"/>
          </m:rPr>
          <w:rPr>
            <w:rFonts w:ascii="Cambria Math" w:hAnsi="Cambria Math"/>
            <w:color w:val="0070C0"/>
            <w:sz w:val="20"/>
            <w:szCs w:val="20"/>
          </w:rPr>
          <m:t>Δ</m:t>
        </m:r>
        <m:r>
          <w:rPr>
            <w:rFonts w:ascii="Cambria Math" w:hAnsi="Cambria Math"/>
            <w:color w:val="0070C0"/>
            <w:sz w:val="20"/>
            <w:szCs w:val="20"/>
          </w:rPr>
          <m:t>P=10%</m:t>
        </m:r>
      </m:oMath>
      <w:r w:rsidRPr="00226D97">
        <w:rPr>
          <w:rFonts w:ascii="Helvetica" w:eastAsiaTheme="minorEastAsia" w:hAnsi="Helvetica"/>
          <w:color w:val="0070C0"/>
          <w:sz w:val="20"/>
          <w:szCs w:val="20"/>
        </w:rPr>
        <w:t xml:space="preserve">, we will have </w:t>
      </w:r>
    </w:p>
    <w:p w14:paraId="140A6496" w14:textId="6F6DF8B0" w:rsidR="007A5B27" w:rsidRPr="00226D97" w:rsidRDefault="0099762D" w:rsidP="00226D97">
      <w:pPr>
        <w:spacing w:line="360" w:lineRule="auto"/>
        <w:jc w:val="both"/>
        <w:outlineLvl w:val="0"/>
        <w:rPr>
          <w:rFonts w:ascii="Helvetica" w:eastAsiaTheme="minorEastAsia" w:hAnsi="Helvetica"/>
          <w:color w:val="0070C0"/>
          <w:sz w:val="20"/>
          <w:szCs w:val="20"/>
        </w:rPr>
      </w:pPr>
      <m:oMathPara>
        <m:oMath>
          <m:d>
            <m:dPr>
              <m:begChr m:val="{"/>
              <m:endChr m:val=""/>
              <m:ctrlPr>
                <w:rPr>
                  <w:rFonts w:ascii="Cambria Math" w:hAnsi="Cambria Math"/>
                  <w:i/>
                  <w:color w:val="0070C0"/>
                  <w:sz w:val="20"/>
                  <w:szCs w:val="20"/>
                </w:rPr>
              </m:ctrlPr>
            </m:dPr>
            <m:e>
              <m:eqArr>
                <m:eqArrPr>
                  <m:ctrlPr>
                    <w:rPr>
                      <w:rFonts w:ascii="Cambria Math" w:hAnsi="Cambria Math"/>
                      <w:i/>
                      <w:color w:val="0070C0"/>
                      <w:sz w:val="20"/>
                      <w:szCs w:val="20"/>
                    </w:rPr>
                  </m:ctrlPr>
                </m:eqArrPr>
                <m:e>
                  <m:r>
                    <w:rPr>
                      <w:rFonts w:ascii="Cambria Math" w:hAnsi="Cambria Math"/>
                      <w:color w:val="0070C0"/>
                      <w:sz w:val="20"/>
                      <w:szCs w:val="20"/>
                    </w:rPr>
                    <m:t>%</m:t>
                  </m:r>
                  <m:r>
                    <m:rPr>
                      <m:sty m:val="p"/>
                    </m:rPr>
                    <w:rPr>
                      <w:rFonts w:ascii="Cambria Math" w:hAnsi="Cambria Math"/>
                      <w:color w:val="0070C0"/>
                      <w:sz w:val="20"/>
                      <w:szCs w:val="20"/>
                    </w:rPr>
                    <m:t>Δ</m:t>
                  </m:r>
                  <m:r>
                    <w:rPr>
                      <w:rFonts w:ascii="Cambria Math" w:hAnsi="Cambria Math"/>
                      <w:color w:val="0070C0"/>
                      <w:sz w:val="20"/>
                      <w:szCs w:val="20"/>
                    </w:rPr>
                    <m:t>Q</m:t>
                  </m:r>
                  <m:r>
                    <w:rPr>
                      <w:rFonts w:ascii="Cambria Math" w:eastAsiaTheme="minorEastAsia" w:hAnsi="Cambria Math"/>
                      <w:color w:val="0070C0"/>
                      <w:sz w:val="20"/>
                      <w:szCs w:val="20"/>
                    </w:rPr>
                    <m:t>=-</m:t>
                  </m:r>
                  <m:sSub>
                    <m:sSubPr>
                      <m:ctrlPr>
                        <w:rPr>
                          <w:rFonts w:ascii="Cambria Math" w:hAnsi="Cambria Math"/>
                          <w:i/>
                          <w:color w:val="0070C0"/>
                          <w:sz w:val="20"/>
                          <w:szCs w:val="20"/>
                        </w:rPr>
                      </m:ctrlPr>
                    </m:sSubPr>
                    <m:e>
                      <m:r>
                        <w:rPr>
                          <w:rFonts w:ascii="Cambria Math" w:hAnsi="Cambria Math"/>
                          <w:color w:val="0070C0"/>
                          <w:sz w:val="20"/>
                          <w:szCs w:val="20"/>
                        </w:rPr>
                        <m:t>ε</m:t>
                      </m:r>
                    </m:e>
                    <m:sub>
                      <m:r>
                        <w:rPr>
                          <w:rFonts w:ascii="Cambria Math" w:hAnsi="Cambria Math"/>
                          <w:color w:val="0070C0"/>
                          <w:sz w:val="20"/>
                          <w:szCs w:val="20"/>
                        </w:rPr>
                        <m:t>D1</m:t>
                      </m:r>
                    </m:sub>
                  </m:sSub>
                  <m:r>
                    <w:rPr>
                      <w:rFonts w:ascii="Cambria Math" w:hAnsi="Cambria Math"/>
                      <w:color w:val="0070C0"/>
                      <w:sz w:val="20"/>
                      <w:szCs w:val="20"/>
                    </w:rPr>
                    <m:t>×10%=</m:t>
                  </m:r>
                  <m:r>
                    <w:rPr>
                      <w:rFonts w:ascii="Cambria Math" w:eastAsiaTheme="minorEastAsia" w:hAnsi="Cambria Math"/>
                      <w:color w:val="0070C0"/>
                      <w:sz w:val="20"/>
                      <w:szCs w:val="20"/>
                    </w:rPr>
                    <m:t>-</m:t>
                  </m:r>
                  <m:f>
                    <m:fPr>
                      <m:type m:val="lin"/>
                      <m:ctrlPr>
                        <w:rPr>
                          <w:rFonts w:ascii="Cambria Math" w:hAnsi="Cambria Math"/>
                          <w:i/>
                          <w:color w:val="0070C0"/>
                          <w:sz w:val="20"/>
                          <w:szCs w:val="20"/>
                        </w:rPr>
                      </m:ctrlPr>
                    </m:fPr>
                    <m:num>
                      <m:sSub>
                        <m:sSubPr>
                          <m:ctrlPr>
                            <w:rPr>
                              <w:rFonts w:ascii="Cambria Math" w:hAnsi="Cambria Math"/>
                              <w:i/>
                              <w:color w:val="0070C0"/>
                              <w:sz w:val="20"/>
                              <w:szCs w:val="20"/>
                            </w:rPr>
                          </m:ctrlPr>
                        </m:sSubPr>
                        <m:e>
                          <m:r>
                            <w:rPr>
                              <w:rFonts w:ascii="Cambria Math" w:hAnsi="Cambria Math"/>
                              <w:color w:val="0070C0"/>
                              <w:sz w:val="20"/>
                              <w:szCs w:val="20"/>
                            </w:rPr>
                            <m:t>ε</m:t>
                          </m:r>
                        </m:e>
                        <m:sub>
                          <m:r>
                            <w:rPr>
                              <w:rFonts w:ascii="Cambria Math" w:hAnsi="Cambria Math"/>
                              <w:color w:val="0070C0"/>
                              <w:sz w:val="20"/>
                              <w:szCs w:val="20"/>
                            </w:rPr>
                            <m:t>D1</m:t>
                          </m:r>
                        </m:sub>
                      </m:sSub>
                    </m:num>
                    <m:den>
                      <m:r>
                        <w:rPr>
                          <w:rFonts w:ascii="Cambria Math" w:hAnsi="Cambria Math"/>
                          <w:color w:val="0070C0"/>
                          <w:sz w:val="20"/>
                          <w:szCs w:val="20"/>
                        </w:rPr>
                        <m:t>10</m:t>
                      </m:r>
                    </m:den>
                  </m:f>
                  <m:r>
                    <w:rPr>
                      <w:rFonts w:ascii="Cambria Math" w:hAnsi="Cambria Math"/>
                      <w:color w:val="0070C0"/>
                      <w:sz w:val="20"/>
                      <w:szCs w:val="20"/>
                    </w:rPr>
                    <m:t xml:space="preserve">,  </m:t>
                  </m:r>
                  <m:r>
                    <m:rPr>
                      <m:sty m:val="p"/>
                    </m:rPr>
                    <w:rPr>
                      <w:rFonts w:ascii="Cambria Math" w:eastAsiaTheme="minorEastAsia" w:hAnsi="Cambria Math"/>
                      <w:color w:val="0070C0"/>
                      <w:sz w:val="20"/>
                      <w:szCs w:val="20"/>
                    </w:rPr>
                    <m:t>before the crisis</m:t>
                  </m:r>
                </m:e>
                <m:e>
                  <m:r>
                    <w:rPr>
                      <w:rFonts w:ascii="Cambria Math" w:hAnsi="Cambria Math"/>
                      <w:color w:val="0070C0"/>
                      <w:sz w:val="20"/>
                      <w:szCs w:val="20"/>
                    </w:rPr>
                    <m:t>%</m:t>
                  </m:r>
                  <m:r>
                    <m:rPr>
                      <m:sty m:val="p"/>
                    </m:rPr>
                    <w:rPr>
                      <w:rFonts w:ascii="Cambria Math" w:hAnsi="Cambria Math"/>
                      <w:color w:val="0070C0"/>
                      <w:sz w:val="20"/>
                      <w:szCs w:val="20"/>
                    </w:rPr>
                    <m:t>Δ</m:t>
                  </m:r>
                  <m:r>
                    <w:rPr>
                      <w:rFonts w:ascii="Cambria Math" w:hAnsi="Cambria Math"/>
                      <w:color w:val="0070C0"/>
                      <w:sz w:val="20"/>
                      <w:szCs w:val="20"/>
                    </w:rPr>
                    <m:t>Q</m:t>
                  </m:r>
                  <m:r>
                    <w:rPr>
                      <w:rFonts w:ascii="Cambria Math" w:eastAsiaTheme="minorEastAsia" w:hAnsi="Cambria Math"/>
                      <w:color w:val="0070C0"/>
                      <w:sz w:val="20"/>
                      <w:szCs w:val="20"/>
                    </w:rPr>
                    <m:t>=-</m:t>
                  </m:r>
                  <m:sSub>
                    <m:sSubPr>
                      <m:ctrlPr>
                        <w:rPr>
                          <w:rFonts w:ascii="Cambria Math" w:hAnsi="Cambria Math"/>
                          <w:i/>
                          <w:color w:val="0070C0"/>
                          <w:sz w:val="20"/>
                          <w:szCs w:val="20"/>
                        </w:rPr>
                      </m:ctrlPr>
                    </m:sSubPr>
                    <m:e>
                      <m:r>
                        <w:rPr>
                          <w:rFonts w:ascii="Cambria Math" w:hAnsi="Cambria Math"/>
                          <w:color w:val="0070C0"/>
                          <w:sz w:val="20"/>
                          <w:szCs w:val="20"/>
                        </w:rPr>
                        <m:t>ε</m:t>
                      </m:r>
                    </m:e>
                    <m:sub>
                      <m:r>
                        <w:rPr>
                          <w:rFonts w:ascii="Cambria Math" w:hAnsi="Cambria Math"/>
                          <w:color w:val="0070C0"/>
                          <w:sz w:val="20"/>
                          <w:szCs w:val="20"/>
                        </w:rPr>
                        <m:t>D2</m:t>
                      </m:r>
                    </m:sub>
                  </m:sSub>
                  <m:r>
                    <w:rPr>
                      <w:rFonts w:ascii="Cambria Math" w:hAnsi="Cambria Math"/>
                      <w:color w:val="0070C0"/>
                      <w:sz w:val="20"/>
                      <w:szCs w:val="20"/>
                    </w:rPr>
                    <m:t>×10%=</m:t>
                  </m:r>
                  <m:r>
                    <w:rPr>
                      <w:rFonts w:ascii="Cambria Math" w:eastAsiaTheme="minorEastAsia" w:hAnsi="Cambria Math"/>
                      <w:color w:val="0070C0"/>
                      <w:sz w:val="20"/>
                      <w:szCs w:val="20"/>
                    </w:rPr>
                    <m:t>-</m:t>
                  </m:r>
                  <m:f>
                    <m:fPr>
                      <m:type m:val="lin"/>
                      <m:ctrlPr>
                        <w:rPr>
                          <w:rFonts w:ascii="Cambria Math" w:hAnsi="Cambria Math"/>
                          <w:i/>
                          <w:color w:val="0070C0"/>
                          <w:sz w:val="20"/>
                          <w:szCs w:val="20"/>
                        </w:rPr>
                      </m:ctrlPr>
                    </m:fPr>
                    <m:num>
                      <m:sSub>
                        <m:sSubPr>
                          <m:ctrlPr>
                            <w:rPr>
                              <w:rFonts w:ascii="Cambria Math" w:hAnsi="Cambria Math"/>
                              <w:i/>
                              <w:color w:val="0070C0"/>
                              <w:sz w:val="20"/>
                              <w:szCs w:val="20"/>
                            </w:rPr>
                          </m:ctrlPr>
                        </m:sSubPr>
                        <m:e>
                          <m:r>
                            <w:rPr>
                              <w:rFonts w:ascii="Cambria Math" w:hAnsi="Cambria Math"/>
                              <w:color w:val="0070C0"/>
                              <w:sz w:val="20"/>
                              <w:szCs w:val="20"/>
                            </w:rPr>
                            <m:t>ε</m:t>
                          </m:r>
                        </m:e>
                        <m:sub>
                          <m:r>
                            <w:rPr>
                              <w:rFonts w:ascii="Cambria Math" w:hAnsi="Cambria Math"/>
                              <w:color w:val="0070C0"/>
                              <w:sz w:val="20"/>
                              <w:szCs w:val="20"/>
                            </w:rPr>
                            <m:t>D2</m:t>
                          </m:r>
                        </m:sub>
                      </m:sSub>
                    </m:num>
                    <m:den>
                      <m:r>
                        <w:rPr>
                          <w:rFonts w:ascii="Cambria Math" w:hAnsi="Cambria Math"/>
                          <w:color w:val="0070C0"/>
                          <w:sz w:val="20"/>
                          <w:szCs w:val="20"/>
                        </w:rPr>
                        <m:t>10</m:t>
                      </m:r>
                    </m:den>
                  </m:f>
                  <m:r>
                    <w:rPr>
                      <w:rFonts w:ascii="Cambria Math" w:hAnsi="Cambria Math"/>
                      <w:color w:val="0070C0"/>
                      <w:sz w:val="20"/>
                      <w:szCs w:val="20"/>
                    </w:rPr>
                    <m:t xml:space="preserve">,  </m:t>
                  </m:r>
                  <m:r>
                    <m:rPr>
                      <m:sty m:val="p"/>
                    </m:rPr>
                    <w:rPr>
                      <w:rFonts w:ascii="Cambria Math" w:eastAsiaTheme="minorEastAsia" w:hAnsi="Cambria Math"/>
                      <w:color w:val="0070C0"/>
                      <w:sz w:val="20"/>
                      <w:szCs w:val="20"/>
                    </w:rPr>
                    <m:t xml:space="preserve">after the crisis   </m:t>
                  </m:r>
                </m:e>
              </m:eqArr>
            </m:e>
          </m:d>
        </m:oMath>
      </m:oMathPara>
    </w:p>
    <w:p w14:paraId="68EA7212" w14:textId="3D6B44B1" w:rsidR="007A5B27" w:rsidRPr="00226D97" w:rsidRDefault="001C19FF" w:rsidP="00226D97">
      <w:pPr>
        <w:tabs>
          <w:tab w:val="left" w:pos="1990"/>
        </w:tabs>
        <w:spacing w:line="360" w:lineRule="auto"/>
        <w:jc w:val="both"/>
        <w:outlineLvl w:val="0"/>
        <w:rPr>
          <w:rFonts w:ascii="Helvetica" w:eastAsiaTheme="minorEastAsia" w:hAnsi="Helvetica"/>
          <w:color w:val="0070C0"/>
          <w:sz w:val="20"/>
          <w:szCs w:val="20"/>
        </w:rPr>
      </w:pPr>
      <w:r w:rsidRPr="00226D97">
        <w:rPr>
          <w:rFonts w:ascii="Helvetica" w:eastAsiaTheme="minorEastAsia" w:hAnsi="Helvetica"/>
          <w:color w:val="0070C0"/>
          <w:sz w:val="20"/>
          <w:szCs w:val="20"/>
        </w:rPr>
        <w:t xml:space="preserve">Sales would drop by </w:t>
      </w:r>
      <m:oMath>
        <m:f>
          <m:fPr>
            <m:type m:val="lin"/>
            <m:ctrlPr>
              <w:rPr>
                <w:rFonts w:ascii="Cambria Math" w:hAnsi="Cambria Math"/>
                <w:i/>
                <w:color w:val="0070C0"/>
                <w:sz w:val="20"/>
                <w:szCs w:val="20"/>
              </w:rPr>
            </m:ctrlPr>
          </m:fPr>
          <m:num>
            <m:sSub>
              <m:sSubPr>
                <m:ctrlPr>
                  <w:rPr>
                    <w:rFonts w:ascii="Cambria Math" w:hAnsi="Cambria Math"/>
                    <w:i/>
                    <w:color w:val="0070C0"/>
                    <w:sz w:val="20"/>
                    <w:szCs w:val="20"/>
                  </w:rPr>
                </m:ctrlPr>
              </m:sSubPr>
              <m:e>
                <m:r>
                  <w:rPr>
                    <w:rFonts w:ascii="Cambria Math" w:hAnsi="Cambria Math"/>
                    <w:color w:val="0070C0"/>
                    <w:sz w:val="20"/>
                    <w:szCs w:val="20"/>
                  </w:rPr>
                  <m:t>ε</m:t>
                </m:r>
              </m:e>
              <m:sub>
                <m:r>
                  <w:rPr>
                    <w:rFonts w:ascii="Cambria Math" w:hAnsi="Cambria Math"/>
                    <w:color w:val="0070C0"/>
                    <w:sz w:val="20"/>
                    <w:szCs w:val="20"/>
                  </w:rPr>
                  <m:t>D1</m:t>
                </m:r>
              </m:sub>
            </m:sSub>
          </m:num>
          <m:den>
            <m:r>
              <w:rPr>
                <w:rFonts w:ascii="Cambria Math" w:hAnsi="Cambria Math"/>
                <w:color w:val="0070C0"/>
                <w:sz w:val="20"/>
                <w:szCs w:val="20"/>
              </w:rPr>
              <m:t>10</m:t>
            </m:r>
          </m:den>
        </m:f>
      </m:oMath>
      <w:r w:rsidRPr="00226D97">
        <w:rPr>
          <w:rFonts w:ascii="Helvetica" w:eastAsiaTheme="minorEastAsia" w:hAnsi="Helvetica"/>
          <w:color w:val="0070C0"/>
          <w:sz w:val="20"/>
          <w:szCs w:val="20"/>
        </w:rPr>
        <w:t xml:space="preserve"> before the crisis, and by </w:t>
      </w:r>
      <m:oMath>
        <m:f>
          <m:fPr>
            <m:type m:val="lin"/>
            <m:ctrlPr>
              <w:rPr>
                <w:rFonts w:ascii="Cambria Math" w:hAnsi="Cambria Math"/>
                <w:i/>
                <w:color w:val="0070C0"/>
                <w:sz w:val="20"/>
                <w:szCs w:val="20"/>
              </w:rPr>
            </m:ctrlPr>
          </m:fPr>
          <m:num>
            <m:sSub>
              <m:sSubPr>
                <m:ctrlPr>
                  <w:rPr>
                    <w:rFonts w:ascii="Cambria Math" w:hAnsi="Cambria Math"/>
                    <w:i/>
                    <w:color w:val="0070C0"/>
                    <w:sz w:val="20"/>
                    <w:szCs w:val="20"/>
                  </w:rPr>
                </m:ctrlPr>
              </m:sSubPr>
              <m:e>
                <m:r>
                  <w:rPr>
                    <w:rFonts w:ascii="Cambria Math" w:hAnsi="Cambria Math"/>
                    <w:color w:val="0070C0"/>
                    <w:sz w:val="20"/>
                    <w:szCs w:val="20"/>
                  </w:rPr>
                  <m:t>ε</m:t>
                </m:r>
              </m:e>
              <m:sub>
                <m:r>
                  <w:rPr>
                    <w:rFonts w:ascii="Cambria Math" w:hAnsi="Cambria Math"/>
                    <w:color w:val="0070C0"/>
                    <w:sz w:val="20"/>
                    <w:szCs w:val="20"/>
                  </w:rPr>
                  <m:t>D2</m:t>
                </m:r>
              </m:sub>
            </m:sSub>
          </m:num>
          <m:den>
            <m:r>
              <w:rPr>
                <w:rFonts w:ascii="Cambria Math" w:hAnsi="Cambria Math"/>
                <w:color w:val="0070C0"/>
                <w:sz w:val="20"/>
                <w:szCs w:val="20"/>
              </w:rPr>
              <m:t>10</m:t>
            </m:r>
          </m:den>
        </m:f>
      </m:oMath>
      <w:r w:rsidRPr="00226D97">
        <w:rPr>
          <w:rFonts w:ascii="Helvetica" w:eastAsiaTheme="minorEastAsia" w:hAnsi="Helvetica"/>
          <w:color w:val="0070C0"/>
          <w:sz w:val="20"/>
          <w:szCs w:val="20"/>
        </w:rPr>
        <w:t xml:space="preserve"> now following a 10% price increase.</w:t>
      </w:r>
    </w:p>
    <w:p w14:paraId="047FB49E" w14:textId="77777777" w:rsidR="008D7F81" w:rsidRPr="00226D97" w:rsidRDefault="008D7F81" w:rsidP="00226D97">
      <w:pPr>
        <w:spacing w:line="360" w:lineRule="auto"/>
        <w:jc w:val="both"/>
        <w:outlineLvl w:val="0"/>
        <w:rPr>
          <w:rFonts w:ascii="Helvetica" w:hAnsi="Helvetica"/>
          <w:sz w:val="20"/>
          <w:szCs w:val="20"/>
        </w:rPr>
      </w:pPr>
    </w:p>
    <w:p w14:paraId="1FE4574F" w14:textId="6633CC48" w:rsidR="008D7F81" w:rsidRPr="00226D97" w:rsidRDefault="00226D97" w:rsidP="00226D97">
      <w:pPr>
        <w:spacing w:line="360" w:lineRule="auto"/>
        <w:jc w:val="both"/>
        <w:outlineLvl w:val="0"/>
        <w:rPr>
          <w:rFonts w:ascii="Helvetica" w:hAnsi="Helvetica"/>
          <w:sz w:val="20"/>
          <w:szCs w:val="20"/>
        </w:rPr>
      </w:pPr>
      <w:r w:rsidRPr="00226D97">
        <w:rPr>
          <w:rFonts w:ascii="Helvetica" w:hAnsi="Helvetica"/>
          <w:b/>
          <w:sz w:val="20"/>
          <w:szCs w:val="20"/>
        </w:rPr>
        <w:t>2.</w:t>
      </w:r>
      <w:r w:rsidR="007B1485" w:rsidRPr="00226D97">
        <w:rPr>
          <w:rFonts w:ascii="Helvetica" w:hAnsi="Helvetica"/>
          <w:b/>
          <w:sz w:val="20"/>
          <w:szCs w:val="20"/>
        </w:rPr>
        <w:t>d</w:t>
      </w:r>
      <w:r w:rsidR="002311D9" w:rsidRPr="00226D97">
        <w:rPr>
          <w:rFonts w:ascii="Helvetica" w:hAnsi="Helvetica"/>
          <w:b/>
          <w:sz w:val="20"/>
          <w:szCs w:val="20"/>
        </w:rPr>
        <w:t>)</w:t>
      </w:r>
      <w:r w:rsidR="002311D9" w:rsidRPr="00226D97">
        <w:rPr>
          <w:rFonts w:ascii="Helvetica" w:hAnsi="Helvetica"/>
          <w:i/>
          <w:sz w:val="20"/>
          <w:szCs w:val="20"/>
        </w:rPr>
        <w:t xml:space="preserve"> </w:t>
      </w:r>
    </w:p>
    <w:p w14:paraId="15F62A0C" w14:textId="77777777" w:rsidR="008D7F81" w:rsidRPr="00226D97" w:rsidRDefault="008D7F81" w:rsidP="00226D97">
      <w:pPr>
        <w:spacing w:line="360" w:lineRule="auto"/>
        <w:jc w:val="both"/>
        <w:outlineLvl w:val="0"/>
        <w:rPr>
          <w:rFonts w:ascii="Helvetica" w:hAnsi="Helvetica"/>
          <w:color w:val="0070C0"/>
          <w:sz w:val="20"/>
          <w:szCs w:val="20"/>
        </w:rPr>
      </w:pPr>
      <w:r w:rsidRPr="00226D97">
        <w:rPr>
          <w:rFonts w:ascii="Helvetica" w:hAnsi="Helvetica"/>
          <w:color w:val="0070C0"/>
          <w:sz w:val="20"/>
          <w:szCs w:val="20"/>
        </w:rPr>
        <w:t>From the law of demand, we know that price and quantity always move in opposite directions: when the price rises, quantity falls; when the price falls, quantity rises. Therefore, a ratio of these two opposite moves will always produce a negative result. Because we are interested in the magnitude of the response in quantity given a change in the price and not the direction of that response (which we already know), we look only at the magnitude of the estimate for the elasticity, not its sign.</w:t>
      </w:r>
    </w:p>
    <w:p w14:paraId="1FB7D89E" w14:textId="77777777" w:rsidR="008D7F81" w:rsidRPr="00226D97" w:rsidRDefault="008D7F81" w:rsidP="00226D97">
      <w:pPr>
        <w:spacing w:line="360" w:lineRule="auto"/>
        <w:jc w:val="both"/>
        <w:outlineLvl w:val="0"/>
        <w:rPr>
          <w:rFonts w:ascii="Helvetica" w:hAnsi="Helvetica"/>
          <w:color w:val="0070C0"/>
          <w:sz w:val="20"/>
          <w:szCs w:val="20"/>
        </w:rPr>
      </w:pPr>
    </w:p>
    <w:p w14:paraId="6AFDD919" w14:textId="77777777" w:rsidR="008D7F81" w:rsidRPr="00226D97" w:rsidRDefault="008D7F81" w:rsidP="00226D97">
      <w:pPr>
        <w:spacing w:line="360" w:lineRule="auto"/>
        <w:jc w:val="both"/>
        <w:outlineLvl w:val="0"/>
        <w:rPr>
          <w:rFonts w:ascii="Helvetica" w:hAnsi="Helvetica"/>
          <w:color w:val="0070C0"/>
          <w:sz w:val="20"/>
          <w:szCs w:val="20"/>
        </w:rPr>
      </w:pPr>
      <w:r w:rsidRPr="00226D97">
        <w:rPr>
          <w:rFonts w:ascii="Helvetica" w:hAnsi="Helvetica"/>
          <w:color w:val="0070C0"/>
          <w:sz w:val="20"/>
          <w:szCs w:val="20"/>
        </w:rPr>
        <w:t>We compare the elasticity to one because it is a useful way to compare the numerator (percent change in quantity) against the denominator (percent change in price):</w:t>
      </w:r>
    </w:p>
    <w:p w14:paraId="7A61554C" w14:textId="77777777" w:rsidR="008D7F81" w:rsidRPr="00226D97" w:rsidRDefault="0099762D" w:rsidP="00226D97">
      <w:pPr>
        <w:spacing w:line="360" w:lineRule="auto"/>
        <w:jc w:val="both"/>
        <w:outlineLvl w:val="0"/>
        <w:rPr>
          <w:rFonts w:ascii="Helvetica" w:eastAsiaTheme="minorEastAsia" w:hAnsi="Helvetica"/>
          <w:color w:val="0070C0"/>
          <w:sz w:val="20"/>
          <w:szCs w:val="20"/>
        </w:rPr>
      </w:pPr>
      <m:oMathPara>
        <m:oMath>
          <m:d>
            <m:dPr>
              <m:begChr m:val="{"/>
              <m:endChr m:val=""/>
              <m:ctrlPr>
                <w:rPr>
                  <w:rFonts w:ascii="Cambria Math" w:hAnsi="Cambria Math"/>
                  <w:i/>
                  <w:color w:val="0070C0"/>
                  <w:sz w:val="20"/>
                  <w:szCs w:val="20"/>
                </w:rPr>
              </m:ctrlPr>
            </m:dPr>
            <m:e>
              <m:eqArr>
                <m:eqArrPr>
                  <m:ctrlPr>
                    <w:rPr>
                      <w:rFonts w:ascii="Cambria Math" w:hAnsi="Cambria Math"/>
                      <w:i/>
                      <w:color w:val="0070C0"/>
                      <w:sz w:val="20"/>
                      <w:szCs w:val="20"/>
                    </w:rPr>
                  </m:ctrlPr>
                </m:eqArrPr>
                <m:e>
                  <m:sSub>
                    <m:sSubPr>
                      <m:ctrlPr>
                        <w:rPr>
                          <w:rFonts w:ascii="Cambria Math" w:hAnsi="Cambria Math"/>
                          <w:i/>
                          <w:color w:val="0070C0"/>
                          <w:sz w:val="20"/>
                          <w:szCs w:val="20"/>
                        </w:rPr>
                      </m:ctrlPr>
                    </m:sSubPr>
                    <m:e>
                      <m:r>
                        <w:rPr>
                          <w:rFonts w:ascii="Cambria Math" w:hAnsi="Cambria Math"/>
                          <w:color w:val="0070C0"/>
                          <w:sz w:val="20"/>
                          <w:szCs w:val="20"/>
                        </w:rPr>
                        <m:t>ε</m:t>
                      </m:r>
                    </m:e>
                    <m:sub>
                      <m:r>
                        <w:rPr>
                          <w:rFonts w:ascii="Cambria Math" w:hAnsi="Cambria Math"/>
                          <w:color w:val="0070C0"/>
                          <w:sz w:val="20"/>
                          <w:szCs w:val="20"/>
                        </w:rPr>
                        <m:t>D</m:t>
                      </m:r>
                    </m:sub>
                  </m:sSub>
                  <m:r>
                    <w:rPr>
                      <w:rFonts w:ascii="Cambria Math" w:hAnsi="Cambria Math"/>
                      <w:color w:val="0070C0"/>
                      <w:sz w:val="20"/>
                      <w:szCs w:val="20"/>
                    </w:rPr>
                    <m:t>=1⟹%</m:t>
                  </m:r>
                  <m:r>
                    <m:rPr>
                      <m:sty m:val="p"/>
                    </m:rPr>
                    <w:rPr>
                      <w:rFonts w:ascii="Cambria Math" w:hAnsi="Cambria Math"/>
                      <w:color w:val="0070C0"/>
                      <w:sz w:val="20"/>
                      <w:szCs w:val="20"/>
                    </w:rPr>
                    <m:t>Δ</m:t>
                  </m:r>
                  <m:r>
                    <w:rPr>
                      <w:rFonts w:ascii="Cambria Math" w:hAnsi="Cambria Math"/>
                      <w:color w:val="0070C0"/>
                      <w:sz w:val="20"/>
                      <w:szCs w:val="20"/>
                    </w:rPr>
                    <m:t>Q=%</m:t>
                  </m:r>
                  <m:r>
                    <m:rPr>
                      <m:sty m:val="p"/>
                    </m:rPr>
                    <w:rPr>
                      <w:rFonts w:ascii="Cambria Math" w:hAnsi="Cambria Math"/>
                      <w:color w:val="0070C0"/>
                      <w:sz w:val="20"/>
                      <w:szCs w:val="20"/>
                    </w:rPr>
                    <m:t>Δ</m:t>
                  </m:r>
                  <m:r>
                    <w:rPr>
                      <w:rFonts w:ascii="Cambria Math" w:hAnsi="Cambria Math"/>
                      <w:color w:val="0070C0"/>
                      <w:sz w:val="20"/>
                      <w:szCs w:val="20"/>
                    </w:rPr>
                    <m:t>P</m:t>
                  </m:r>
                </m:e>
                <m:e>
                  <m:sSub>
                    <m:sSubPr>
                      <m:ctrlPr>
                        <w:rPr>
                          <w:rFonts w:ascii="Cambria Math" w:hAnsi="Cambria Math"/>
                          <w:i/>
                          <w:color w:val="0070C0"/>
                          <w:sz w:val="20"/>
                          <w:szCs w:val="20"/>
                        </w:rPr>
                      </m:ctrlPr>
                    </m:sSubPr>
                    <m:e>
                      <m:r>
                        <w:rPr>
                          <w:rFonts w:ascii="Cambria Math" w:hAnsi="Cambria Math"/>
                          <w:color w:val="0070C0"/>
                          <w:sz w:val="20"/>
                          <w:szCs w:val="20"/>
                        </w:rPr>
                        <m:t>ε</m:t>
                      </m:r>
                    </m:e>
                    <m:sub>
                      <m:r>
                        <w:rPr>
                          <w:rFonts w:ascii="Cambria Math" w:hAnsi="Cambria Math"/>
                          <w:color w:val="0070C0"/>
                          <w:sz w:val="20"/>
                          <w:szCs w:val="20"/>
                        </w:rPr>
                        <m:t>D</m:t>
                      </m:r>
                    </m:sub>
                  </m:sSub>
                  <m:r>
                    <w:rPr>
                      <w:rFonts w:ascii="Cambria Math" w:hAnsi="Cambria Math"/>
                      <w:color w:val="0070C0"/>
                      <w:sz w:val="20"/>
                      <w:szCs w:val="20"/>
                    </w:rPr>
                    <m:t>&gt;1⟹%</m:t>
                  </m:r>
                  <m:r>
                    <m:rPr>
                      <m:sty m:val="p"/>
                    </m:rPr>
                    <w:rPr>
                      <w:rFonts w:ascii="Cambria Math" w:hAnsi="Cambria Math"/>
                      <w:color w:val="0070C0"/>
                      <w:sz w:val="20"/>
                      <w:szCs w:val="20"/>
                    </w:rPr>
                    <m:t>Δ</m:t>
                  </m:r>
                  <m:r>
                    <w:rPr>
                      <w:rFonts w:ascii="Cambria Math" w:hAnsi="Cambria Math"/>
                      <w:color w:val="0070C0"/>
                      <w:sz w:val="20"/>
                      <w:szCs w:val="20"/>
                    </w:rPr>
                    <m:t>Q&gt;%</m:t>
                  </m:r>
                  <m:r>
                    <m:rPr>
                      <m:sty m:val="p"/>
                    </m:rPr>
                    <w:rPr>
                      <w:rFonts w:ascii="Cambria Math" w:hAnsi="Cambria Math"/>
                      <w:color w:val="0070C0"/>
                      <w:sz w:val="20"/>
                      <w:szCs w:val="20"/>
                    </w:rPr>
                    <m:t>Δ</m:t>
                  </m:r>
                  <m:r>
                    <w:rPr>
                      <w:rFonts w:ascii="Cambria Math" w:hAnsi="Cambria Math"/>
                      <w:color w:val="0070C0"/>
                      <w:sz w:val="20"/>
                      <w:szCs w:val="20"/>
                    </w:rPr>
                    <m:t>P</m:t>
                  </m:r>
                </m:e>
                <m:e>
                  <m:sSub>
                    <m:sSubPr>
                      <m:ctrlPr>
                        <w:rPr>
                          <w:rFonts w:ascii="Cambria Math" w:hAnsi="Cambria Math"/>
                          <w:i/>
                          <w:color w:val="0070C0"/>
                          <w:sz w:val="20"/>
                          <w:szCs w:val="20"/>
                        </w:rPr>
                      </m:ctrlPr>
                    </m:sSubPr>
                    <m:e>
                      <m:r>
                        <w:rPr>
                          <w:rFonts w:ascii="Cambria Math" w:hAnsi="Cambria Math"/>
                          <w:color w:val="0070C0"/>
                          <w:sz w:val="20"/>
                          <w:szCs w:val="20"/>
                        </w:rPr>
                        <m:t>ε</m:t>
                      </m:r>
                    </m:e>
                    <m:sub>
                      <m:r>
                        <w:rPr>
                          <w:rFonts w:ascii="Cambria Math" w:hAnsi="Cambria Math"/>
                          <w:color w:val="0070C0"/>
                          <w:sz w:val="20"/>
                          <w:szCs w:val="20"/>
                        </w:rPr>
                        <m:t>D</m:t>
                      </m:r>
                    </m:sub>
                  </m:sSub>
                  <m:r>
                    <w:rPr>
                      <w:rFonts w:ascii="Cambria Math" w:hAnsi="Cambria Math"/>
                      <w:color w:val="0070C0"/>
                      <w:sz w:val="20"/>
                      <w:szCs w:val="20"/>
                    </w:rPr>
                    <m:t>&lt;1⟹%</m:t>
                  </m:r>
                  <m:r>
                    <m:rPr>
                      <m:sty m:val="p"/>
                    </m:rPr>
                    <w:rPr>
                      <w:rFonts w:ascii="Cambria Math" w:hAnsi="Cambria Math"/>
                      <w:color w:val="0070C0"/>
                      <w:sz w:val="20"/>
                      <w:szCs w:val="20"/>
                    </w:rPr>
                    <m:t>Δ</m:t>
                  </m:r>
                  <m:r>
                    <w:rPr>
                      <w:rFonts w:ascii="Cambria Math" w:hAnsi="Cambria Math"/>
                      <w:color w:val="0070C0"/>
                      <w:sz w:val="20"/>
                      <w:szCs w:val="20"/>
                    </w:rPr>
                    <m:t>Q&lt;%</m:t>
                  </m:r>
                  <m:r>
                    <m:rPr>
                      <m:sty m:val="p"/>
                    </m:rPr>
                    <w:rPr>
                      <w:rFonts w:ascii="Cambria Math" w:hAnsi="Cambria Math"/>
                      <w:color w:val="0070C0"/>
                      <w:sz w:val="20"/>
                      <w:szCs w:val="20"/>
                    </w:rPr>
                    <m:t>Δ</m:t>
                  </m:r>
                  <m:r>
                    <w:rPr>
                      <w:rFonts w:ascii="Cambria Math" w:hAnsi="Cambria Math"/>
                      <w:color w:val="0070C0"/>
                      <w:sz w:val="20"/>
                      <w:szCs w:val="20"/>
                    </w:rPr>
                    <m:t>P</m:t>
                  </m:r>
                </m:e>
              </m:eqArr>
            </m:e>
          </m:d>
        </m:oMath>
      </m:oMathPara>
    </w:p>
    <w:p w14:paraId="5FB6F820" w14:textId="0959D871" w:rsidR="00AE7465" w:rsidRPr="00226D97" w:rsidRDefault="00AE7465" w:rsidP="00226D97">
      <w:pPr>
        <w:spacing w:line="360" w:lineRule="auto"/>
        <w:jc w:val="both"/>
        <w:outlineLvl w:val="0"/>
        <w:rPr>
          <w:rFonts w:ascii="Helvetica" w:hAnsi="Helvetica"/>
          <w:sz w:val="20"/>
          <w:szCs w:val="20"/>
        </w:rPr>
      </w:pPr>
    </w:p>
    <w:p w14:paraId="769477A7" w14:textId="295B9C1B" w:rsidR="00226D97" w:rsidRDefault="00226D97" w:rsidP="00226D97">
      <w:pPr>
        <w:spacing w:line="360" w:lineRule="auto"/>
        <w:jc w:val="both"/>
        <w:outlineLvl w:val="0"/>
        <w:rPr>
          <w:rFonts w:ascii="Helvetica" w:hAnsi="Helvetica"/>
          <w:i/>
          <w:sz w:val="20"/>
          <w:szCs w:val="20"/>
        </w:rPr>
      </w:pPr>
      <w:r w:rsidRPr="00226D97">
        <w:rPr>
          <w:rFonts w:ascii="Helvetica" w:hAnsi="Helvetica"/>
          <w:b/>
          <w:sz w:val="20"/>
          <w:szCs w:val="20"/>
        </w:rPr>
        <w:t>2.</w:t>
      </w:r>
      <w:r w:rsidR="007B1485" w:rsidRPr="00226D97">
        <w:rPr>
          <w:rFonts w:ascii="Helvetica" w:hAnsi="Helvetica"/>
          <w:b/>
          <w:sz w:val="20"/>
          <w:szCs w:val="20"/>
        </w:rPr>
        <w:t>e</w:t>
      </w:r>
      <w:r w:rsidR="00AE7465" w:rsidRPr="00226D97">
        <w:rPr>
          <w:rFonts w:ascii="Helvetica" w:hAnsi="Helvetica"/>
          <w:b/>
          <w:sz w:val="20"/>
          <w:szCs w:val="20"/>
        </w:rPr>
        <w:t>)</w:t>
      </w:r>
    </w:p>
    <w:p w14:paraId="586BC521" w14:textId="78796299" w:rsidR="00226D97" w:rsidRPr="00226D97" w:rsidRDefault="00226D97" w:rsidP="00226D97">
      <w:pPr>
        <w:spacing w:line="360" w:lineRule="auto"/>
        <w:jc w:val="both"/>
        <w:outlineLvl w:val="0"/>
        <w:rPr>
          <w:rFonts w:ascii="Helvetica" w:hAnsi="Helvetica"/>
          <w:color w:val="0070C0"/>
          <w:sz w:val="20"/>
          <w:szCs w:val="20"/>
        </w:rPr>
      </w:pPr>
      <w:r w:rsidRPr="00226D97">
        <w:rPr>
          <w:rFonts w:ascii="Helvetica" w:hAnsi="Helvetica"/>
          <w:color w:val="0070C0"/>
          <w:sz w:val="20"/>
          <w:szCs w:val="20"/>
        </w:rPr>
        <w:t>Free answer</w:t>
      </w:r>
      <w:r>
        <w:rPr>
          <w:rFonts w:ascii="Helvetica" w:hAnsi="Helvetica"/>
          <w:color w:val="0070C0"/>
          <w:sz w:val="20"/>
          <w:szCs w:val="20"/>
        </w:rPr>
        <w:t>, but the slope of the demand curve—and, consequently, the slope of the MR curve—must reflect the student’s choice i</w:t>
      </w:r>
      <w:r w:rsidRPr="00226D97">
        <w:rPr>
          <w:rFonts w:ascii="Helvetica" w:hAnsi="Helvetica"/>
          <w:color w:val="0070C0"/>
          <w:sz w:val="20"/>
          <w:szCs w:val="20"/>
        </w:rPr>
        <w:t xml:space="preserve">n “a”. That means, </w:t>
      </w:r>
      <w:r>
        <w:rPr>
          <w:rFonts w:ascii="Helvetica" w:hAnsi="Helvetica"/>
          <w:color w:val="0070C0"/>
          <w:sz w:val="20"/>
          <w:szCs w:val="20"/>
        </w:rPr>
        <w:t>for a given slope of the demand curve in the graph on the left, the slope of demand in the graph on the right must be</w:t>
      </w:r>
      <w:r w:rsidRPr="00226D97">
        <w:rPr>
          <w:rFonts w:ascii="Helvetica" w:hAnsi="Helvetica"/>
          <w:color w:val="0070C0"/>
          <w:sz w:val="20"/>
          <w:szCs w:val="20"/>
        </w:rPr>
        <w:t>:</w:t>
      </w:r>
    </w:p>
    <w:p w14:paraId="39765D21" w14:textId="6A993027" w:rsidR="00226D97" w:rsidRPr="00226D97" w:rsidRDefault="00226D97" w:rsidP="00226D97">
      <w:pPr>
        <w:pStyle w:val="ListParagraph"/>
        <w:numPr>
          <w:ilvl w:val="0"/>
          <w:numId w:val="18"/>
        </w:numPr>
        <w:spacing w:line="360" w:lineRule="auto"/>
        <w:jc w:val="both"/>
        <w:outlineLvl w:val="0"/>
        <w:rPr>
          <w:rFonts w:ascii="Helvetica" w:hAnsi="Helvetica"/>
          <w:color w:val="0070C0"/>
          <w:sz w:val="20"/>
          <w:szCs w:val="20"/>
        </w:rPr>
      </w:pPr>
      <w:r>
        <w:rPr>
          <w:rFonts w:ascii="Helvetica" w:eastAsiaTheme="minorEastAsia" w:hAnsi="Helvetica"/>
          <w:color w:val="0070C0"/>
          <w:sz w:val="20"/>
          <w:szCs w:val="20"/>
        </w:rPr>
        <w:t>flatter</w:t>
      </w:r>
    </w:p>
    <w:p w14:paraId="0CDF822C" w14:textId="36F27D25" w:rsidR="00226D97" w:rsidRPr="00226D97" w:rsidRDefault="00226D97" w:rsidP="00226D97">
      <w:pPr>
        <w:pStyle w:val="ListParagraph"/>
        <w:numPr>
          <w:ilvl w:val="0"/>
          <w:numId w:val="18"/>
        </w:numPr>
        <w:spacing w:line="360" w:lineRule="auto"/>
        <w:jc w:val="both"/>
        <w:outlineLvl w:val="0"/>
        <w:rPr>
          <w:rFonts w:ascii="Helvetica" w:hAnsi="Helvetica"/>
          <w:color w:val="0070C0"/>
          <w:sz w:val="20"/>
          <w:szCs w:val="20"/>
        </w:rPr>
      </w:pPr>
      <w:r>
        <w:rPr>
          <w:rFonts w:ascii="Helvetica" w:eastAsiaTheme="minorEastAsia" w:hAnsi="Helvetica"/>
          <w:color w:val="0070C0"/>
          <w:sz w:val="20"/>
          <w:szCs w:val="20"/>
        </w:rPr>
        <w:t>steeper</w:t>
      </w:r>
    </w:p>
    <w:p w14:paraId="5DF817B1" w14:textId="77777777" w:rsidR="00226D97" w:rsidRPr="00226D97" w:rsidRDefault="00226D97" w:rsidP="00226D97">
      <w:pPr>
        <w:pStyle w:val="ListParagraph"/>
        <w:numPr>
          <w:ilvl w:val="0"/>
          <w:numId w:val="18"/>
        </w:numPr>
        <w:spacing w:line="360" w:lineRule="auto"/>
        <w:jc w:val="both"/>
        <w:outlineLvl w:val="0"/>
        <w:rPr>
          <w:rFonts w:ascii="Helvetica" w:hAnsi="Helvetica"/>
          <w:color w:val="0070C0"/>
          <w:sz w:val="20"/>
          <w:szCs w:val="20"/>
        </w:rPr>
      </w:pPr>
      <w:r>
        <w:rPr>
          <w:rFonts w:ascii="Helvetica" w:eastAsiaTheme="minorEastAsia" w:hAnsi="Helvetica"/>
          <w:color w:val="0070C0"/>
          <w:sz w:val="20"/>
          <w:szCs w:val="20"/>
        </w:rPr>
        <w:t>steeper</w:t>
      </w:r>
    </w:p>
    <w:p w14:paraId="6A59A644" w14:textId="50B6359D" w:rsidR="00226D97" w:rsidRPr="00226D97" w:rsidRDefault="00226D97" w:rsidP="00226D97">
      <w:pPr>
        <w:pStyle w:val="ListParagraph"/>
        <w:numPr>
          <w:ilvl w:val="0"/>
          <w:numId w:val="18"/>
        </w:numPr>
        <w:spacing w:line="360" w:lineRule="auto"/>
        <w:jc w:val="both"/>
        <w:outlineLvl w:val="0"/>
        <w:rPr>
          <w:rFonts w:ascii="Helvetica" w:hAnsi="Helvetica"/>
          <w:color w:val="0070C0"/>
          <w:sz w:val="20"/>
          <w:szCs w:val="20"/>
        </w:rPr>
      </w:pPr>
      <w:r>
        <w:rPr>
          <w:rFonts w:ascii="Helvetica" w:eastAsiaTheme="minorEastAsia" w:hAnsi="Helvetica"/>
          <w:color w:val="0070C0"/>
          <w:sz w:val="20"/>
          <w:szCs w:val="20"/>
        </w:rPr>
        <w:t>flatter</w:t>
      </w:r>
    </w:p>
    <w:p w14:paraId="793399B4" w14:textId="345BA7CA" w:rsidR="00226D97" w:rsidRPr="00226D97" w:rsidRDefault="00226D97" w:rsidP="00226D97">
      <w:pPr>
        <w:spacing w:line="360" w:lineRule="auto"/>
        <w:jc w:val="both"/>
        <w:outlineLvl w:val="0"/>
        <w:rPr>
          <w:rFonts w:ascii="Helvetica" w:hAnsi="Helvetica"/>
          <w:color w:val="0070C0"/>
          <w:sz w:val="20"/>
          <w:szCs w:val="20"/>
        </w:rPr>
      </w:pPr>
      <w:r>
        <w:rPr>
          <w:rFonts w:ascii="Helvetica" w:hAnsi="Helvetica"/>
          <w:color w:val="0070C0"/>
          <w:sz w:val="20"/>
          <w:szCs w:val="20"/>
        </w:rPr>
        <w:t>The slope of the MR must accompany these changes, being always steeper than the demand curve.</w:t>
      </w:r>
    </w:p>
    <w:p w14:paraId="017E38FC" w14:textId="77777777" w:rsidR="00E77D67" w:rsidRPr="00226D97" w:rsidRDefault="00E77D67" w:rsidP="00226D97">
      <w:pPr>
        <w:spacing w:line="360" w:lineRule="auto"/>
        <w:jc w:val="both"/>
        <w:outlineLvl w:val="0"/>
        <w:rPr>
          <w:rFonts w:ascii="Helvetica" w:hAnsi="Helvetica"/>
          <w:sz w:val="20"/>
          <w:szCs w:val="20"/>
        </w:rPr>
      </w:pPr>
    </w:p>
    <w:p w14:paraId="6A7E315E" w14:textId="701E6D75" w:rsidR="00AE7465" w:rsidRPr="004A652D" w:rsidRDefault="00226D97" w:rsidP="00226D97">
      <w:pPr>
        <w:spacing w:line="360" w:lineRule="auto"/>
        <w:jc w:val="both"/>
        <w:outlineLvl w:val="0"/>
        <w:rPr>
          <w:rFonts w:ascii="Helvetica" w:hAnsi="Helvetica"/>
          <w:color w:val="0070C0"/>
          <w:sz w:val="20"/>
          <w:szCs w:val="20"/>
        </w:rPr>
      </w:pPr>
      <w:r w:rsidRPr="00226D97">
        <w:rPr>
          <w:rFonts w:ascii="Helvetica" w:hAnsi="Helvetica"/>
          <w:b/>
          <w:sz w:val="20"/>
          <w:szCs w:val="20"/>
        </w:rPr>
        <w:t>2.</w:t>
      </w:r>
      <w:r w:rsidR="007B1485" w:rsidRPr="00226D97">
        <w:rPr>
          <w:rFonts w:ascii="Helvetica" w:hAnsi="Helvetica"/>
          <w:b/>
          <w:sz w:val="20"/>
          <w:szCs w:val="20"/>
        </w:rPr>
        <w:t>f</w:t>
      </w:r>
      <w:r w:rsidR="00AE7465" w:rsidRPr="00226D97">
        <w:rPr>
          <w:rFonts w:ascii="Helvetica" w:hAnsi="Helvetica"/>
          <w:b/>
          <w:sz w:val="20"/>
          <w:szCs w:val="20"/>
        </w:rPr>
        <w:t>)</w:t>
      </w:r>
    </w:p>
    <w:p w14:paraId="32B4EE52" w14:textId="431E5552" w:rsidR="004330AB" w:rsidRPr="004A652D" w:rsidRDefault="004330AB" w:rsidP="004A652D">
      <w:pPr>
        <w:spacing w:line="360" w:lineRule="auto"/>
        <w:jc w:val="both"/>
        <w:outlineLvl w:val="0"/>
        <w:rPr>
          <w:rFonts w:ascii="Helvetica" w:hAnsi="Helvetica"/>
          <w:color w:val="0070C0"/>
          <w:sz w:val="20"/>
          <w:szCs w:val="20"/>
        </w:rPr>
      </w:pPr>
      <w:r w:rsidRPr="004A652D">
        <w:rPr>
          <w:rFonts w:ascii="Helvetica" w:hAnsi="Helvetica"/>
          <w:color w:val="0070C0"/>
          <w:sz w:val="20"/>
          <w:szCs w:val="20"/>
        </w:rPr>
        <w:t xml:space="preserve">The graphical representation must have changed and the change must have been reflected in the slope, as state above. The reason is that, all things equal, a steeper demand represents a more inelastic demand, whereas a flatter demand represents a more elastic demand. </w:t>
      </w:r>
    </w:p>
    <w:p w14:paraId="75A2BB4F" w14:textId="26F57C79" w:rsidR="004330AB" w:rsidRPr="004A652D" w:rsidRDefault="004330AB" w:rsidP="004330AB">
      <w:pPr>
        <w:spacing w:line="360" w:lineRule="auto"/>
        <w:jc w:val="both"/>
        <w:outlineLvl w:val="0"/>
        <w:rPr>
          <w:rFonts w:ascii="Helvetica" w:hAnsi="Helvetica"/>
          <w:color w:val="0070C0"/>
          <w:sz w:val="20"/>
          <w:szCs w:val="20"/>
        </w:rPr>
      </w:pPr>
      <w:r w:rsidRPr="004A652D">
        <w:rPr>
          <w:rFonts w:ascii="Helvetica" w:hAnsi="Helvetica"/>
          <w:color w:val="0070C0"/>
          <w:sz w:val="20"/>
          <w:szCs w:val="20"/>
        </w:rPr>
        <w:t xml:space="preserve"> </w:t>
      </w:r>
    </w:p>
    <w:p w14:paraId="001A2087" w14:textId="5A5A2274" w:rsidR="004A652D" w:rsidRDefault="00226D97" w:rsidP="00226D97">
      <w:pPr>
        <w:spacing w:line="360" w:lineRule="auto"/>
        <w:jc w:val="both"/>
        <w:outlineLvl w:val="0"/>
        <w:rPr>
          <w:rFonts w:ascii="Helvetica" w:hAnsi="Helvetica"/>
          <w:color w:val="0070C0"/>
          <w:sz w:val="20"/>
          <w:szCs w:val="20"/>
        </w:rPr>
      </w:pPr>
      <w:r w:rsidRPr="00226D97">
        <w:rPr>
          <w:rFonts w:ascii="Helvetica" w:hAnsi="Helvetica"/>
          <w:b/>
          <w:sz w:val="20"/>
          <w:szCs w:val="20"/>
        </w:rPr>
        <w:t>2.</w:t>
      </w:r>
      <w:r w:rsidR="003749FC" w:rsidRPr="00226D97">
        <w:rPr>
          <w:rFonts w:ascii="Helvetica" w:hAnsi="Helvetica"/>
          <w:b/>
          <w:sz w:val="20"/>
          <w:szCs w:val="20"/>
        </w:rPr>
        <w:t>g)</w:t>
      </w:r>
      <w:r w:rsidR="003749FC" w:rsidRPr="00226D97">
        <w:rPr>
          <w:rFonts w:ascii="Helvetica" w:hAnsi="Helvetica"/>
          <w:i/>
          <w:sz w:val="20"/>
          <w:szCs w:val="20"/>
        </w:rPr>
        <w:t xml:space="preserve"> </w:t>
      </w:r>
    </w:p>
    <w:p w14:paraId="54590DF8" w14:textId="7C39CAEC" w:rsidR="003749FC" w:rsidRDefault="004A652D" w:rsidP="004A652D">
      <w:pPr>
        <w:spacing w:line="360" w:lineRule="auto"/>
        <w:jc w:val="both"/>
        <w:outlineLvl w:val="0"/>
        <w:rPr>
          <w:rFonts w:ascii="Helvetica" w:hAnsi="Helvetica"/>
          <w:color w:val="0070C0"/>
          <w:sz w:val="20"/>
          <w:szCs w:val="20"/>
        </w:rPr>
      </w:pPr>
      <w:r w:rsidRPr="00226D97">
        <w:rPr>
          <w:rFonts w:ascii="Helvetica" w:hAnsi="Helvetica"/>
          <w:color w:val="0070C0"/>
          <w:sz w:val="20"/>
          <w:szCs w:val="20"/>
        </w:rPr>
        <w:t>Free answer</w:t>
      </w:r>
      <w:r>
        <w:rPr>
          <w:rFonts w:ascii="Helvetica" w:hAnsi="Helvetica"/>
          <w:color w:val="0070C0"/>
          <w:sz w:val="20"/>
          <w:szCs w:val="20"/>
        </w:rPr>
        <w:t>. The answer should reflect the student’s choice i</w:t>
      </w:r>
      <w:r w:rsidRPr="00226D97">
        <w:rPr>
          <w:rFonts w:ascii="Helvetica" w:hAnsi="Helvetica"/>
          <w:color w:val="0070C0"/>
          <w:sz w:val="20"/>
          <w:szCs w:val="20"/>
        </w:rPr>
        <w:t>n “a”</w:t>
      </w:r>
      <w:r>
        <w:rPr>
          <w:rFonts w:ascii="Helvetica" w:hAnsi="Helvetica"/>
          <w:color w:val="0070C0"/>
          <w:sz w:val="20"/>
          <w:szCs w:val="20"/>
        </w:rPr>
        <w:t xml:space="preserve">, but there can still be variation in what happens to </w:t>
      </w:r>
      <m:oMath>
        <m:r>
          <w:rPr>
            <w:rFonts w:ascii="Cambria Math" w:hAnsi="Cambria Math"/>
            <w:color w:val="0070C0"/>
            <w:sz w:val="20"/>
            <w:szCs w:val="20"/>
          </w:rPr>
          <m:t>Q</m:t>
        </m:r>
      </m:oMath>
      <w:r>
        <w:rPr>
          <w:rFonts w:ascii="Helvetica" w:eastAsiaTheme="minorEastAsia" w:hAnsi="Helvetica"/>
          <w:color w:val="0070C0"/>
          <w:sz w:val="20"/>
          <w:szCs w:val="20"/>
        </w:rPr>
        <w:t xml:space="preserve"> and </w:t>
      </w:r>
      <m:oMath>
        <m:r>
          <w:rPr>
            <w:rFonts w:ascii="Cambria Math" w:eastAsiaTheme="minorEastAsia" w:hAnsi="Cambria Math"/>
            <w:color w:val="0070C0"/>
            <w:sz w:val="20"/>
            <w:szCs w:val="20"/>
          </w:rPr>
          <m:t>P</m:t>
        </m:r>
      </m:oMath>
      <w:r>
        <w:rPr>
          <w:rFonts w:ascii="Helvetica" w:eastAsiaTheme="minorEastAsia" w:hAnsi="Helvetica"/>
          <w:color w:val="0070C0"/>
          <w:sz w:val="20"/>
          <w:szCs w:val="20"/>
        </w:rPr>
        <w:t xml:space="preserve"> in the end.</w:t>
      </w:r>
    </w:p>
    <w:p w14:paraId="32B8CC99" w14:textId="77777777" w:rsidR="004A652D" w:rsidRPr="00226D97" w:rsidRDefault="004A652D" w:rsidP="00226D97">
      <w:pPr>
        <w:spacing w:line="360" w:lineRule="auto"/>
        <w:jc w:val="both"/>
        <w:outlineLvl w:val="0"/>
        <w:rPr>
          <w:rFonts w:ascii="Helvetica" w:hAnsi="Helvetica"/>
          <w:b/>
          <w:sz w:val="20"/>
          <w:szCs w:val="20"/>
        </w:rPr>
      </w:pPr>
    </w:p>
    <w:p w14:paraId="02449B32" w14:textId="4EE8AD35" w:rsidR="00AE7465" w:rsidRDefault="00226D97" w:rsidP="00226D97">
      <w:pPr>
        <w:spacing w:line="360" w:lineRule="auto"/>
        <w:jc w:val="both"/>
        <w:outlineLvl w:val="0"/>
        <w:rPr>
          <w:rFonts w:ascii="Helvetica" w:hAnsi="Helvetica"/>
          <w:sz w:val="20"/>
          <w:szCs w:val="20"/>
        </w:rPr>
      </w:pPr>
      <w:r w:rsidRPr="00226D97">
        <w:rPr>
          <w:rFonts w:ascii="Helvetica" w:hAnsi="Helvetica"/>
          <w:b/>
          <w:sz w:val="20"/>
          <w:szCs w:val="20"/>
        </w:rPr>
        <w:t>2.</w:t>
      </w:r>
      <w:r w:rsidR="007B1485" w:rsidRPr="00226D97">
        <w:rPr>
          <w:rFonts w:ascii="Helvetica" w:hAnsi="Helvetica"/>
          <w:b/>
          <w:sz w:val="20"/>
          <w:szCs w:val="20"/>
        </w:rPr>
        <w:t>h</w:t>
      </w:r>
      <w:r w:rsidR="00AE7465" w:rsidRPr="00226D97">
        <w:rPr>
          <w:rFonts w:ascii="Helvetica" w:hAnsi="Helvetica"/>
          <w:b/>
          <w:sz w:val="20"/>
          <w:szCs w:val="20"/>
        </w:rPr>
        <w:t>)</w:t>
      </w:r>
    </w:p>
    <w:p w14:paraId="290EABA6" w14:textId="32DBD4B9" w:rsidR="00813EE5" w:rsidRDefault="004A652D" w:rsidP="004A652D">
      <w:pPr>
        <w:spacing w:line="360" w:lineRule="auto"/>
        <w:jc w:val="both"/>
        <w:outlineLvl w:val="0"/>
        <w:rPr>
          <w:rFonts w:ascii="Helvetica" w:hAnsi="Helvetica"/>
          <w:color w:val="0070C0"/>
          <w:sz w:val="20"/>
          <w:szCs w:val="20"/>
        </w:rPr>
      </w:pPr>
      <w:r>
        <w:rPr>
          <w:rFonts w:ascii="Helvetica" w:hAnsi="Helvetica"/>
          <w:color w:val="0070C0"/>
          <w:sz w:val="20"/>
          <w:szCs w:val="20"/>
        </w:rPr>
        <w:t xml:space="preserve">For scenarios 2 and 3, the demand </w:t>
      </w:r>
      <w:r w:rsidR="00813EE5">
        <w:rPr>
          <w:rFonts w:ascii="Helvetica" w:hAnsi="Helvetica"/>
          <w:color w:val="0070C0"/>
          <w:sz w:val="20"/>
          <w:szCs w:val="20"/>
        </w:rPr>
        <w:t>becomes</w:t>
      </w:r>
      <w:r>
        <w:rPr>
          <w:rFonts w:ascii="Helvetica" w:hAnsi="Helvetica"/>
          <w:color w:val="0070C0"/>
          <w:sz w:val="20"/>
          <w:szCs w:val="20"/>
        </w:rPr>
        <w:t xml:space="preserve"> relatively more inelastic</w:t>
      </w:r>
      <w:r w:rsidR="00813EE5">
        <w:rPr>
          <w:rFonts w:ascii="Helvetica" w:hAnsi="Helvetica"/>
          <w:color w:val="0070C0"/>
          <w:sz w:val="20"/>
          <w:szCs w:val="20"/>
        </w:rPr>
        <w:t xml:space="preserve"> (</w:t>
      </w:r>
      <m:oMath>
        <m:sSub>
          <m:sSubPr>
            <m:ctrlPr>
              <w:rPr>
                <w:rFonts w:ascii="Cambria Math" w:hAnsi="Cambria Math"/>
                <w:i/>
                <w:color w:val="0070C0"/>
                <w:sz w:val="20"/>
                <w:szCs w:val="20"/>
              </w:rPr>
            </m:ctrlPr>
          </m:sSubPr>
          <m:e>
            <m:r>
              <w:rPr>
                <w:rFonts w:ascii="Cambria Math" w:hAnsi="Cambria Math"/>
                <w:color w:val="0070C0"/>
                <w:sz w:val="20"/>
                <w:szCs w:val="20"/>
              </w:rPr>
              <m:t>ε</m:t>
            </m:r>
          </m:e>
          <m:sub>
            <m:r>
              <w:rPr>
                <w:rFonts w:ascii="Cambria Math" w:hAnsi="Cambria Math"/>
                <w:color w:val="0070C0"/>
                <w:sz w:val="20"/>
                <w:szCs w:val="20"/>
              </w:rPr>
              <m:t>D2</m:t>
            </m:r>
          </m:sub>
        </m:sSub>
        <m:r>
          <w:rPr>
            <w:rFonts w:ascii="Cambria Math" w:hAnsi="Cambria Math"/>
            <w:color w:val="0070C0"/>
            <w:sz w:val="20"/>
            <w:szCs w:val="20"/>
          </w:rPr>
          <m:t>&lt;</m:t>
        </m:r>
        <m:sSub>
          <m:sSubPr>
            <m:ctrlPr>
              <w:rPr>
                <w:rFonts w:ascii="Cambria Math" w:hAnsi="Cambria Math"/>
                <w:i/>
                <w:color w:val="0070C0"/>
                <w:sz w:val="20"/>
                <w:szCs w:val="20"/>
              </w:rPr>
            </m:ctrlPr>
          </m:sSubPr>
          <m:e>
            <m:r>
              <w:rPr>
                <w:rFonts w:ascii="Cambria Math" w:hAnsi="Cambria Math"/>
                <w:color w:val="0070C0"/>
                <w:sz w:val="20"/>
                <w:szCs w:val="20"/>
              </w:rPr>
              <m:t>ε</m:t>
            </m:r>
          </m:e>
          <m:sub>
            <m:r>
              <w:rPr>
                <w:rFonts w:ascii="Cambria Math" w:hAnsi="Cambria Math"/>
                <w:color w:val="0070C0"/>
                <w:sz w:val="20"/>
                <w:szCs w:val="20"/>
              </w:rPr>
              <m:t>D1</m:t>
            </m:r>
          </m:sub>
        </m:sSub>
      </m:oMath>
      <w:r w:rsidR="00813EE5">
        <w:rPr>
          <w:rFonts w:ascii="Helvetica" w:hAnsi="Helvetica"/>
          <w:color w:val="0070C0"/>
          <w:sz w:val="20"/>
          <w:szCs w:val="20"/>
        </w:rPr>
        <w:t>)</w:t>
      </w:r>
      <w:r w:rsidRPr="00226D97">
        <w:rPr>
          <w:rFonts w:ascii="Helvetica" w:hAnsi="Helvetica"/>
          <w:color w:val="0070C0"/>
          <w:sz w:val="20"/>
          <w:szCs w:val="20"/>
        </w:rPr>
        <w:t xml:space="preserve">. </w:t>
      </w:r>
      <w:r w:rsidR="00813EE5">
        <w:rPr>
          <w:rFonts w:ascii="Helvetica" w:hAnsi="Helvetica"/>
          <w:color w:val="0070C0"/>
          <w:sz w:val="20"/>
          <w:szCs w:val="20"/>
        </w:rPr>
        <w:t>Thus, the profit margin and the markup both increase. For scenarios 1 and 4, the opposite happens.</w:t>
      </w:r>
    </w:p>
    <w:p w14:paraId="367C99BF" w14:textId="77777777" w:rsidR="00813EE5" w:rsidRDefault="00813EE5" w:rsidP="004A652D">
      <w:pPr>
        <w:spacing w:line="360" w:lineRule="auto"/>
        <w:jc w:val="both"/>
        <w:outlineLvl w:val="0"/>
        <w:rPr>
          <w:rFonts w:ascii="Helvetica" w:hAnsi="Helvetica"/>
          <w:color w:val="0070C0"/>
          <w:sz w:val="20"/>
          <w:szCs w:val="20"/>
        </w:rPr>
      </w:pPr>
    </w:p>
    <w:p w14:paraId="32BEE9C6" w14:textId="30D87033" w:rsidR="00813EE5" w:rsidRDefault="00813EE5" w:rsidP="004A652D">
      <w:pPr>
        <w:spacing w:line="360" w:lineRule="auto"/>
        <w:jc w:val="both"/>
        <w:outlineLvl w:val="0"/>
        <w:rPr>
          <w:rFonts w:ascii="Helvetica" w:eastAsiaTheme="minorEastAsia" w:hAnsi="Helvetica"/>
          <w:color w:val="0070C0"/>
          <w:sz w:val="20"/>
          <w:szCs w:val="20"/>
        </w:rPr>
      </w:pPr>
      <w:r>
        <w:rPr>
          <w:rFonts w:ascii="Helvetica" w:hAnsi="Helvetica"/>
          <w:color w:val="0070C0"/>
          <w:sz w:val="20"/>
          <w:szCs w:val="20"/>
        </w:rPr>
        <w:t>This result can be verified graphically: the vertical distance between the price and the marginal cost (the profit margin) increases at the optimal quantity when demand becomes steeper. It can also be verified mathematically, using the relationship between the markup of the firm and the price elasticity of demand</w:t>
      </w:r>
      <w:r w:rsidR="00B83D9C">
        <w:rPr>
          <w:rFonts w:ascii="Helvetica" w:hAnsi="Helvetica"/>
          <w:color w:val="0070C0"/>
          <w:sz w:val="20"/>
          <w:szCs w:val="20"/>
        </w:rPr>
        <w:t xml:space="preserve">: </w:t>
      </w:r>
      <m:oMath>
        <m:f>
          <m:fPr>
            <m:ctrlPr>
              <w:rPr>
                <w:rFonts w:ascii="Cambria Math" w:eastAsiaTheme="minorEastAsia" w:hAnsi="Cambria Math"/>
                <w:i/>
                <w:color w:val="0070C0"/>
                <w:sz w:val="20"/>
                <w:szCs w:val="20"/>
              </w:rPr>
            </m:ctrlPr>
          </m:fPr>
          <m:num>
            <m:r>
              <w:rPr>
                <w:rFonts w:ascii="Cambria Math" w:eastAsiaTheme="minorEastAsia" w:hAnsi="Cambria Math"/>
                <w:color w:val="0070C0"/>
                <w:sz w:val="20"/>
                <w:szCs w:val="20"/>
              </w:rPr>
              <m:t>P-</m:t>
            </m:r>
            <m:r>
              <w:rPr>
                <w:rFonts w:ascii="Cambria Math" w:hAnsi="Cambria Math"/>
                <w:color w:val="0070C0"/>
                <w:sz w:val="20"/>
                <w:szCs w:val="20"/>
              </w:rPr>
              <m:t>MC</m:t>
            </m:r>
            <m:d>
              <m:dPr>
                <m:ctrlPr>
                  <w:rPr>
                    <w:rFonts w:ascii="Cambria Math" w:hAnsi="Cambria Math"/>
                    <w:i/>
                    <w:color w:val="0070C0"/>
                    <w:sz w:val="20"/>
                    <w:szCs w:val="20"/>
                  </w:rPr>
                </m:ctrlPr>
              </m:dPr>
              <m:e>
                <m:sSup>
                  <m:sSupPr>
                    <m:ctrlPr>
                      <w:rPr>
                        <w:rFonts w:ascii="Cambria Math" w:hAnsi="Cambria Math"/>
                        <w:i/>
                        <w:color w:val="0070C0"/>
                        <w:sz w:val="20"/>
                        <w:szCs w:val="20"/>
                      </w:rPr>
                    </m:ctrlPr>
                  </m:sSupPr>
                  <m:e>
                    <m:r>
                      <w:rPr>
                        <w:rFonts w:ascii="Cambria Math" w:hAnsi="Cambria Math"/>
                        <w:color w:val="0070C0"/>
                        <w:sz w:val="20"/>
                        <w:szCs w:val="20"/>
                      </w:rPr>
                      <m:t>Q</m:t>
                    </m:r>
                  </m:e>
                  <m:sup>
                    <m:r>
                      <w:rPr>
                        <w:rFonts w:ascii="Cambria Math" w:hAnsi="Cambria Math"/>
                        <w:color w:val="0070C0"/>
                        <w:sz w:val="20"/>
                        <w:szCs w:val="20"/>
                      </w:rPr>
                      <m:t>*</m:t>
                    </m:r>
                  </m:sup>
                </m:sSup>
              </m:e>
            </m:d>
          </m:num>
          <m:den>
            <m:r>
              <w:rPr>
                <w:rFonts w:ascii="Cambria Math" w:eastAsiaTheme="minorEastAsia" w:hAnsi="Cambria Math"/>
                <w:color w:val="0070C0"/>
                <w:sz w:val="20"/>
                <w:szCs w:val="20"/>
              </w:rPr>
              <m:t>P</m:t>
            </m:r>
          </m:den>
        </m:f>
        <m:r>
          <w:rPr>
            <w:rFonts w:ascii="Cambria Math" w:eastAsiaTheme="minorEastAsia" w:hAnsi="Cambria Math"/>
            <w:color w:val="0070C0"/>
            <w:sz w:val="20"/>
            <w:szCs w:val="20"/>
          </w:rPr>
          <m:t>=</m:t>
        </m:r>
        <m:f>
          <m:fPr>
            <m:ctrlPr>
              <w:rPr>
                <w:rFonts w:ascii="Cambria Math" w:eastAsiaTheme="minorEastAsia" w:hAnsi="Cambria Math"/>
                <w:i/>
                <w:color w:val="0070C0"/>
                <w:sz w:val="20"/>
                <w:szCs w:val="20"/>
              </w:rPr>
            </m:ctrlPr>
          </m:fPr>
          <m:num>
            <m:r>
              <w:rPr>
                <w:rFonts w:ascii="Cambria Math" w:eastAsiaTheme="minorEastAsia" w:hAnsi="Cambria Math"/>
                <w:color w:val="0070C0"/>
                <w:sz w:val="20"/>
                <w:szCs w:val="20"/>
              </w:rPr>
              <m:t>1</m:t>
            </m:r>
          </m:num>
          <m:den>
            <m:sSub>
              <m:sSubPr>
                <m:ctrlPr>
                  <w:rPr>
                    <w:rFonts w:ascii="Cambria Math" w:hAnsi="Cambria Math"/>
                    <w:i/>
                    <w:color w:val="0070C0"/>
                    <w:sz w:val="20"/>
                    <w:szCs w:val="20"/>
                  </w:rPr>
                </m:ctrlPr>
              </m:sSubPr>
              <m:e>
                <m:r>
                  <w:rPr>
                    <w:rFonts w:ascii="Cambria Math" w:hAnsi="Cambria Math"/>
                    <w:color w:val="0070C0"/>
                    <w:sz w:val="20"/>
                    <w:szCs w:val="20"/>
                  </w:rPr>
                  <m:t>ε</m:t>
                </m:r>
              </m:e>
              <m:sub>
                <m:r>
                  <w:rPr>
                    <w:rFonts w:ascii="Cambria Math" w:hAnsi="Cambria Math"/>
                    <w:color w:val="0070C0"/>
                    <w:sz w:val="20"/>
                    <w:szCs w:val="20"/>
                  </w:rPr>
                  <m:t>D</m:t>
                </m:r>
              </m:sub>
            </m:sSub>
          </m:den>
        </m:f>
      </m:oMath>
      <w:r w:rsidR="00B83D9C">
        <w:rPr>
          <w:rFonts w:ascii="Helvetica" w:hAnsi="Helvetica"/>
          <w:color w:val="0070C0"/>
          <w:sz w:val="20"/>
          <w:szCs w:val="20"/>
        </w:rPr>
        <w:t xml:space="preserve">. </w:t>
      </w:r>
      <w:r>
        <w:rPr>
          <w:rFonts w:ascii="Helvetica" w:hAnsi="Helvetica"/>
          <w:color w:val="0070C0"/>
          <w:sz w:val="20"/>
          <w:szCs w:val="20"/>
        </w:rPr>
        <w:t xml:space="preserve">When </w:t>
      </w:r>
      <m:oMath>
        <m:sSub>
          <m:sSubPr>
            <m:ctrlPr>
              <w:rPr>
                <w:rFonts w:ascii="Cambria Math" w:hAnsi="Cambria Math"/>
                <w:i/>
                <w:color w:val="0070C0"/>
                <w:sz w:val="20"/>
                <w:szCs w:val="20"/>
              </w:rPr>
            </m:ctrlPr>
          </m:sSubPr>
          <m:e>
            <m:r>
              <w:rPr>
                <w:rFonts w:ascii="Cambria Math" w:hAnsi="Cambria Math"/>
                <w:color w:val="0070C0"/>
                <w:sz w:val="20"/>
                <w:szCs w:val="20"/>
              </w:rPr>
              <m:t>ε</m:t>
            </m:r>
          </m:e>
          <m:sub>
            <m:r>
              <w:rPr>
                <w:rFonts w:ascii="Cambria Math" w:hAnsi="Cambria Math"/>
                <w:color w:val="0070C0"/>
                <w:sz w:val="20"/>
                <w:szCs w:val="20"/>
              </w:rPr>
              <m:t>D2</m:t>
            </m:r>
          </m:sub>
        </m:sSub>
        <m:r>
          <w:rPr>
            <w:rFonts w:ascii="Cambria Math" w:hAnsi="Cambria Math"/>
            <w:color w:val="0070C0"/>
            <w:sz w:val="20"/>
            <w:szCs w:val="20"/>
          </w:rPr>
          <m:t>&lt;</m:t>
        </m:r>
        <m:sSub>
          <m:sSubPr>
            <m:ctrlPr>
              <w:rPr>
                <w:rFonts w:ascii="Cambria Math" w:hAnsi="Cambria Math"/>
                <w:i/>
                <w:color w:val="0070C0"/>
                <w:sz w:val="20"/>
                <w:szCs w:val="20"/>
              </w:rPr>
            </m:ctrlPr>
          </m:sSubPr>
          <m:e>
            <m:r>
              <w:rPr>
                <w:rFonts w:ascii="Cambria Math" w:hAnsi="Cambria Math"/>
                <w:color w:val="0070C0"/>
                <w:sz w:val="20"/>
                <w:szCs w:val="20"/>
              </w:rPr>
              <m:t>ε</m:t>
            </m:r>
          </m:e>
          <m:sub>
            <m:r>
              <w:rPr>
                <w:rFonts w:ascii="Cambria Math" w:hAnsi="Cambria Math"/>
                <w:color w:val="0070C0"/>
                <w:sz w:val="20"/>
                <w:szCs w:val="20"/>
              </w:rPr>
              <m:t>D1</m:t>
            </m:r>
          </m:sub>
        </m:sSub>
      </m:oMath>
      <w:r>
        <w:rPr>
          <w:rFonts w:ascii="Helvetica" w:eastAsiaTheme="minorEastAsia" w:hAnsi="Helvetica"/>
          <w:color w:val="0070C0"/>
          <w:sz w:val="20"/>
          <w:szCs w:val="20"/>
        </w:rPr>
        <w:t xml:space="preserve">, we have </w:t>
      </w:r>
      <m:oMath>
        <m:f>
          <m:fPr>
            <m:ctrlPr>
              <w:rPr>
                <w:rFonts w:ascii="Cambria Math" w:eastAsiaTheme="minorEastAsia" w:hAnsi="Cambria Math"/>
                <w:i/>
                <w:color w:val="0070C0"/>
                <w:sz w:val="20"/>
                <w:szCs w:val="20"/>
              </w:rPr>
            </m:ctrlPr>
          </m:fPr>
          <m:num>
            <m:r>
              <w:rPr>
                <w:rFonts w:ascii="Cambria Math" w:eastAsiaTheme="minorEastAsia" w:hAnsi="Cambria Math"/>
                <w:color w:val="0070C0"/>
                <w:sz w:val="20"/>
                <w:szCs w:val="20"/>
              </w:rPr>
              <m:t>1</m:t>
            </m:r>
          </m:num>
          <m:den>
            <m:sSub>
              <m:sSubPr>
                <m:ctrlPr>
                  <w:rPr>
                    <w:rFonts w:ascii="Cambria Math" w:hAnsi="Cambria Math"/>
                    <w:i/>
                    <w:color w:val="0070C0"/>
                    <w:sz w:val="20"/>
                    <w:szCs w:val="20"/>
                  </w:rPr>
                </m:ctrlPr>
              </m:sSubPr>
              <m:e>
                <m:r>
                  <w:rPr>
                    <w:rFonts w:ascii="Cambria Math" w:hAnsi="Cambria Math"/>
                    <w:color w:val="0070C0"/>
                    <w:sz w:val="20"/>
                    <w:szCs w:val="20"/>
                  </w:rPr>
                  <m:t>ε</m:t>
                </m:r>
              </m:e>
              <m:sub>
                <m:r>
                  <w:rPr>
                    <w:rFonts w:ascii="Cambria Math" w:hAnsi="Cambria Math"/>
                    <w:color w:val="0070C0"/>
                    <w:sz w:val="20"/>
                    <w:szCs w:val="20"/>
                  </w:rPr>
                  <m:t>D2</m:t>
                </m:r>
              </m:sub>
            </m:sSub>
            <m:r>
              <w:rPr>
                <w:rFonts w:ascii="Cambria Math" w:hAnsi="Cambria Math"/>
                <w:color w:val="0070C0"/>
                <w:sz w:val="20"/>
                <w:szCs w:val="20"/>
              </w:rPr>
              <m:t xml:space="preserve"> </m:t>
            </m:r>
          </m:den>
        </m:f>
        <m:r>
          <w:rPr>
            <w:rFonts w:ascii="Cambria Math" w:eastAsiaTheme="minorEastAsia" w:hAnsi="Cambria Math"/>
            <w:color w:val="0070C0"/>
            <w:sz w:val="20"/>
            <w:szCs w:val="20"/>
          </w:rPr>
          <m:t>&gt;</m:t>
        </m:r>
        <m:f>
          <m:fPr>
            <m:ctrlPr>
              <w:rPr>
                <w:rFonts w:ascii="Cambria Math" w:eastAsiaTheme="minorEastAsia" w:hAnsi="Cambria Math"/>
                <w:i/>
                <w:color w:val="0070C0"/>
                <w:sz w:val="20"/>
                <w:szCs w:val="20"/>
              </w:rPr>
            </m:ctrlPr>
          </m:fPr>
          <m:num>
            <m:r>
              <w:rPr>
                <w:rFonts w:ascii="Cambria Math" w:eastAsiaTheme="minorEastAsia" w:hAnsi="Cambria Math"/>
                <w:color w:val="0070C0"/>
                <w:sz w:val="20"/>
                <w:szCs w:val="20"/>
              </w:rPr>
              <m:t>1</m:t>
            </m:r>
          </m:num>
          <m:den>
            <m:sSub>
              <m:sSubPr>
                <m:ctrlPr>
                  <w:rPr>
                    <w:rFonts w:ascii="Cambria Math" w:hAnsi="Cambria Math"/>
                    <w:i/>
                    <w:color w:val="0070C0"/>
                    <w:sz w:val="20"/>
                    <w:szCs w:val="20"/>
                  </w:rPr>
                </m:ctrlPr>
              </m:sSubPr>
              <m:e>
                <m:r>
                  <w:rPr>
                    <w:rFonts w:ascii="Cambria Math" w:hAnsi="Cambria Math"/>
                    <w:color w:val="0070C0"/>
                    <w:sz w:val="20"/>
                    <w:szCs w:val="20"/>
                  </w:rPr>
                  <m:t>ε</m:t>
                </m:r>
              </m:e>
              <m:sub>
                <m:r>
                  <w:rPr>
                    <w:rFonts w:ascii="Cambria Math" w:hAnsi="Cambria Math"/>
                    <w:color w:val="0070C0"/>
                    <w:sz w:val="20"/>
                    <w:szCs w:val="20"/>
                  </w:rPr>
                  <m:t>D1</m:t>
                </m:r>
              </m:sub>
            </m:sSub>
            <m:r>
              <w:rPr>
                <w:rFonts w:ascii="Cambria Math" w:hAnsi="Cambria Math"/>
                <w:color w:val="0070C0"/>
                <w:sz w:val="20"/>
                <w:szCs w:val="20"/>
              </w:rPr>
              <m:t xml:space="preserve"> </m:t>
            </m:r>
          </m:den>
        </m:f>
      </m:oMath>
      <w:r>
        <w:rPr>
          <w:rFonts w:ascii="Helvetica" w:eastAsiaTheme="minorEastAsia" w:hAnsi="Helvetica"/>
          <w:color w:val="0070C0"/>
          <w:sz w:val="20"/>
          <w:szCs w:val="20"/>
        </w:rPr>
        <w:t xml:space="preserve">. Thus, the markup is higher after the change: </w:t>
      </w:r>
    </w:p>
    <w:p w14:paraId="2C063787" w14:textId="602029D6" w:rsidR="00813EE5" w:rsidRPr="00B83D9C" w:rsidRDefault="0099762D" w:rsidP="004A652D">
      <w:pPr>
        <w:spacing w:line="360" w:lineRule="auto"/>
        <w:jc w:val="both"/>
        <w:outlineLvl w:val="0"/>
        <w:rPr>
          <w:rFonts w:ascii="Helvetica" w:eastAsiaTheme="minorEastAsia" w:hAnsi="Helvetica"/>
          <w:color w:val="0070C0"/>
          <w:sz w:val="20"/>
          <w:szCs w:val="20"/>
        </w:rPr>
      </w:pPr>
      <m:oMathPara>
        <m:oMath>
          <m:f>
            <m:fPr>
              <m:ctrlPr>
                <w:rPr>
                  <w:rFonts w:ascii="Cambria Math" w:eastAsiaTheme="minorEastAsia" w:hAnsi="Cambria Math"/>
                  <w:i/>
                  <w:color w:val="0070C0"/>
                  <w:sz w:val="20"/>
                  <w:szCs w:val="20"/>
                </w:rPr>
              </m:ctrlPr>
            </m:fPr>
            <m:num>
              <m:sSub>
                <m:sSubPr>
                  <m:ctrlPr>
                    <w:rPr>
                      <w:rFonts w:ascii="Cambria Math" w:eastAsiaTheme="minorEastAsia" w:hAnsi="Cambria Math"/>
                      <w:i/>
                      <w:color w:val="0070C0"/>
                      <w:sz w:val="20"/>
                      <w:szCs w:val="20"/>
                    </w:rPr>
                  </m:ctrlPr>
                </m:sSubPr>
                <m:e>
                  <m:r>
                    <w:rPr>
                      <w:rFonts w:ascii="Cambria Math" w:eastAsiaTheme="minorEastAsia" w:hAnsi="Cambria Math"/>
                      <w:color w:val="0070C0"/>
                      <w:sz w:val="20"/>
                      <w:szCs w:val="20"/>
                    </w:rPr>
                    <m:t>P</m:t>
                  </m:r>
                </m:e>
                <m:sub>
                  <m:r>
                    <w:rPr>
                      <w:rFonts w:ascii="Cambria Math" w:eastAsiaTheme="minorEastAsia" w:hAnsi="Cambria Math"/>
                      <w:color w:val="0070C0"/>
                      <w:sz w:val="20"/>
                      <w:szCs w:val="20"/>
                    </w:rPr>
                    <m:t>2</m:t>
                  </m:r>
                </m:sub>
              </m:sSub>
              <m:r>
                <w:rPr>
                  <w:rFonts w:ascii="Cambria Math" w:eastAsiaTheme="minorEastAsia" w:hAnsi="Cambria Math"/>
                  <w:color w:val="0070C0"/>
                  <w:sz w:val="20"/>
                  <w:szCs w:val="20"/>
                </w:rPr>
                <m:t>-</m:t>
              </m:r>
              <m:r>
                <w:rPr>
                  <w:rFonts w:ascii="Cambria Math" w:hAnsi="Cambria Math"/>
                  <w:color w:val="0070C0"/>
                  <w:sz w:val="20"/>
                  <w:szCs w:val="20"/>
                </w:rPr>
                <m:t>MC</m:t>
              </m:r>
              <m:d>
                <m:dPr>
                  <m:ctrlPr>
                    <w:rPr>
                      <w:rFonts w:ascii="Cambria Math" w:hAnsi="Cambria Math"/>
                      <w:i/>
                      <w:color w:val="0070C0"/>
                      <w:sz w:val="20"/>
                      <w:szCs w:val="20"/>
                    </w:rPr>
                  </m:ctrlPr>
                </m:dPr>
                <m:e>
                  <m:sSubSup>
                    <m:sSubSupPr>
                      <m:ctrlPr>
                        <w:rPr>
                          <w:rFonts w:ascii="Cambria Math" w:hAnsi="Cambria Math"/>
                          <w:i/>
                          <w:color w:val="0070C0"/>
                          <w:sz w:val="20"/>
                          <w:szCs w:val="20"/>
                        </w:rPr>
                      </m:ctrlPr>
                    </m:sSubSupPr>
                    <m:e>
                      <m:r>
                        <w:rPr>
                          <w:rFonts w:ascii="Cambria Math" w:hAnsi="Cambria Math"/>
                          <w:color w:val="0070C0"/>
                          <w:sz w:val="20"/>
                          <w:szCs w:val="20"/>
                        </w:rPr>
                        <m:t>Q</m:t>
                      </m:r>
                    </m:e>
                    <m:sub>
                      <m:r>
                        <w:rPr>
                          <w:rFonts w:ascii="Cambria Math" w:hAnsi="Cambria Math"/>
                          <w:color w:val="0070C0"/>
                          <w:sz w:val="20"/>
                          <w:szCs w:val="20"/>
                        </w:rPr>
                        <m:t>2</m:t>
                      </m:r>
                    </m:sub>
                    <m:sup>
                      <m:r>
                        <w:rPr>
                          <w:rFonts w:ascii="Cambria Math" w:hAnsi="Cambria Math"/>
                          <w:color w:val="0070C0"/>
                          <w:sz w:val="20"/>
                          <w:szCs w:val="20"/>
                        </w:rPr>
                        <m:t>*</m:t>
                      </m:r>
                    </m:sup>
                  </m:sSubSup>
                </m:e>
              </m:d>
            </m:num>
            <m:den>
              <m:sSub>
                <m:sSubPr>
                  <m:ctrlPr>
                    <w:rPr>
                      <w:rFonts w:ascii="Cambria Math" w:eastAsiaTheme="minorEastAsia" w:hAnsi="Cambria Math"/>
                      <w:i/>
                      <w:color w:val="0070C0"/>
                      <w:sz w:val="20"/>
                      <w:szCs w:val="20"/>
                    </w:rPr>
                  </m:ctrlPr>
                </m:sSubPr>
                <m:e>
                  <m:r>
                    <w:rPr>
                      <w:rFonts w:ascii="Cambria Math" w:eastAsiaTheme="minorEastAsia" w:hAnsi="Cambria Math"/>
                      <w:color w:val="0070C0"/>
                      <w:sz w:val="20"/>
                      <w:szCs w:val="20"/>
                    </w:rPr>
                    <m:t>P</m:t>
                  </m:r>
                </m:e>
                <m:sub>
                  <m:r>
                    <w:rPr>
                      <w:rFonts w:ascii="Cambria Math" w:eastAsiaTheme="minorEastAsia" w:hAnsi="Cambria Math"/>
                      <w:color w:val="0070C0"/>
                      <w:sz w:val="20"/>
                      <w:szCs w:val="20"/>
                    </w:rPr>
                    <m:t>2</m:t>
                  </m:r>
                </m:sub>
              </m:sSub>
            </m:den>
          </m:f>
          <m:r>
            <w:rPr>
              <w:rFonts w:ascii="Cambria Math" w:eastAsiaTheme="minorEastAsia" w:hAnsi="Cambria Math"/>
              <w:color w:val="0070C0"/>
              <w:sz w:val="20"/>
              <w:szCs w:val="20"/>
            </w:rPr>
            <m:t>&gt;</m:t>
          </m:r>
          <m:f>
            <m:fPr>
              <m:ctrlPr>
                <w:rPr>
                  <w:rFonts w:ascii="Cambria Math" w:eastAsiaTheme="minorEastAsia" w:hAnsi="Cambria Math"/>
                  <w:i/>
                  <w:color w:val="0070C0"/>
                  <w:sz w:val="20"/>
                  <w:szCs w:val="20"/>
                </w:rPr>
              </m:ctrlPr>
            </m:fPr>
            <m:num>
              <m:sSub>
                <m:sSubPr>
                  <m:ctrlPr>
                    <w:rPr>
                      <w:rFonts w:ascii="Cambria Math" w:eastAsiaTheme="minorEastAsia" w:hAnsi="Cambria Math"/>
                      <w:i/>
                      <w:color w:val="0070C0"/>
                      <w:sz w:val="20"/>
                      <w:szCs w:val="20"/>
                    </w:rPr>
                  </m:ctrlPr>
                </m:sSubPr>
                <m:e>
                  <m:r>
                    <w:rPr>
                      <w:rFonts w:ascii="Cambria Math" w:eastAsiaTheme="minorEastAsia" w:hAnsi="Cambria Math"/>
                      <w:color w:val="0070C0"/>
                      <w:sz w:val="20"/>
                      <w:szCs w:val="20"/>
                    </w:rPr>
                    <m:t>P</m:t>
                  </m:r>
                </m:e>
                <m:sub>
                  <m:r>
                    <w:rPr>
                      <w:rFonts w:ascii="Cambria Math" w:eastAsiaTheme="minorEastAsia" w:hAnsi="Cambria Math"/>
                      <w:color w:val="0070C0"/>
                      <w:sz w:val="20"/>
                      <w:szCs w:val="20"/>
                    </w:rPr>
                    <m:t>1</m:t>
                  </m:r>
                </m:sub>
              </m:sSub>
              <m:r>
                <w:rPr>
                  <w:rFonts w:ascii="Cambria Math" w:eastAsiaTheme="minorEastAsia" w:hAnsi="Cambria Math"/>
                  <w:color w:val="0070C0"/>
                  <w:sz w:val="20"/>
                  <w:szCs w:val="20"/>
                </w:rPr>
                <m:t>-</m:t>
              </m:r>
              <m:r>
                <w:rPr>
                  <w:rFonts w:ascii="Cambria Math" w:hAnsi="Cambria Math"/>
                  <w:color w:val="0070C0"/>
                  <w:sz w:val="20"/>
                  <w:szCs w:val="20"/>
                </w:rPr>
                <m:t>MC</m:t>
              </m:r>
              <m:d>
                <m:dPr>
                  <m:ctrlPr>
                    <w:rPr>
                      <w:rFonts w:ascii="Cambria Math" w:hAnsi="Cambria Math"/>
                      <w:i/>
                      <w:color w:val="0070C0"/>
                      <w:sz w:val="20"/>
                      <w:szCs w:val="20"/>
                    </w:rPr>
                  </m:ctrlPr>
                </m:dPr>
                <m:e>
                  <m:sSubSup>
                    <m:sSubSupPr>
                      <m:ctrlPr>
                        <w:rPr>
                          <w:rFonts w:ascii="Cambria Math" w:hAnsi="Cambria Math"/>
                          <w:i/>
                          <w:color w:val="0070C0"/>
                          <w:sz w:val="20"/>
                          <w:szCs w:val="20"/>
                        </w:rPr>
                      </m:ctrlPr>
                    </m:sSubSupPr>
                    <m:e>
                      <m:r>
                        <w:rPr>
                          <w:rFonts w:ascii="Cambria Math" w:hAnsi="Cambria Math"/>
                          <w:color w:val="0070C0"/>
                          <w:sz w:val="20"/>
                          <w:szCs w:val="20"/>
                        </w:rPr>
                        <m:t>Q</m:t>
                      </m:r>
                    </m:e>
                    <m:sub>
                      <m:r>
                        <w:rPr>
                          <w:rFonts w:ascii="Cambria Math" w:hAnsi="Cambria Math"/>
                          <w:color w:val="0070C0"/>
                          <w:sz w:val="20"/>
                          <w:szCs w:val="20"/>
                        </w:rPr>
                        <m:t>1</m:t>
                      </m:r>
                    </m:sub>
                    <m:sup>
                      <m:r>
                        <w:rPr>
                          <w:rFonts w:ascii="Cambria Math" w:hAnsi="Cambria Math"/>
                          <w:color w:val="0070C0"/>
                          <w:sz w:val="20"/>
                          <w:szCs w:val="20"/>
                        </w:rPr>
                        <m:t>*</m:t>
                      </m:r>
                    </m:sup>
                  </m:sSubSup>
                </m:e>
              </m:d>
            </m:num>
            <m:den>
              <m:sSub>
                <m:sSubPr>
                  <m:ctrlPr>
                    <w:rPr>
                      <w:rFonts w:ascii="Cambria Math" w:eastAsiaTheme="minorEastAsia" w:hAnsi="Cambria Math"/>
                      <w:i/>
                      <w:color w:val="0070C0"/>
                      <w:sz w:val="20"/>
                      <w:szCs w:val="20"/>
                    </w:rPr>
                  </m:ctrlPr>
                </m:sSubPr>
                <m:e>
                  <m:r>
                    <w:rPr>
                      <w:rFonts w:ascii="Cambria Math" w:eastAsiaTheme="minorEastAsia" w:hAnsi="Cambria Math"/>
                      <w:color w:val="0070C0"/>
                      <w:sz w:val="20"/>
                      <w:szCs w:val="20"/>
                    </w:rPr>
                    <m:t>P</m:t>
                  </m:r>
                </m:e>
                <m:sub>
                  <m:r>
                    <w:rPr>
                      <w:rFonts w:ascii="Cambria Math" w:eastAsiaTheme="minorEastAsia" w:hAnsi="Cambria Math"/>
                      <w:color w:val="0070C0"/>
                      <w:sz w:val="20"/>
                      <w:szCs w:val="20"/>
                    </w:rPr>
                    <m:t>1</m:t>
                  </m:r>
                </m:sub>
              </m:sSub>
            </m:den>
          </m:f>
        </m:oMath>
      </m:oMathPara>
    </w:p>
    <w:p w14:paraId="03007AFC" w14:textId="1791A9C0" w:rsidR="00B83D9C" w:rsidRDefault="00B83D9C" w:rsidP="00226D97">
      <w:pPr>
        <w:spacing w:line="360" w:lineRule="auto"/>
        <w:jc w:val="both"/>
        <w:outlineLvl w:val="0"/>
        <w:rPr>
          <w:rFonts w:ascii="Helvetica" w:hAnsi="Helvetica"/>
          <w:b/>
          <w:sz w:val="20"/>
          <w:szCs w:val="20"/>
        </w:rPr>
      </w:pPr>
    </w:p>
    <w:p w14:paraId="4A29F993" w14:textId="77777777" w:rsidR="00C60C8A" w:rsidRDefault="00C60C8A" w:rsidP="00226D97">
      <w:pPr>
        <w:spacing w:line="360" w:lineRule="auto"/>
        <w:jc w:val="both"/>
        <w:outlineLvl w:val="0"/>
        <w:rPr>
          <w:rFonts w:ascii="Helvetica" w:hAnsi="Helvetica"/>
          <w:b/>
          <w:sz w:val="20"/>
          <w:szCs w:val="20"/>
        </w:rPr>
      </w:pPr>
    </w:p>
    <w:p w14:paraId="3BE737A0" w14:textId="24AC500A" w:rsidR="00FB5C3D" w:rsidRPr="000C73A8" w:rsidRDefault="00FB5C3D" w:rsidP="00FB5C3D">
      <w:pPr>
        <w:spacing w:line="360" w:lineRule="auto"/>
        <w:jc w:val="both"/>
        <w:outlineLvl w:val="0"/>
        <w:rPr>
          <w:rFonts w:ascii="Helvetica" w:hAnsi="Helvetica"/>
          <w:sz w:val="20"/>
          <w:szCs w:val="20"/>
        </w:rPr>
      </w:pPr>
      <w:r w:rsidRPr="000C73A8">
        <w:rPr>
          <w:rFonts w:ascii="Helvetica" w:hAnsi="Helvetica"/>
          <w:b/>
          <w:sz w:val="20"/>
          <w:szCs w:val="20"/>
        </w:rPr>
        <w:t>Question 3</w:t>
      </w:r>
      <w:r w:rsidRPr="000C73A8">
        <w:rPr>
          <w:rFonts w:ascii="Helvetica" w:hAnsi="Helvetica"/>
          <w:sz w:val="20"/>
          <w:szCs w:val="20"/>
        </w:rPr>
        <w:t xml:space="preserve">: </w:t>
      </w:r>
      <w:r w:rsidRPr="000C73A8">
        <w:rPr>
          <w:rFonts w:ascii="Helvetica" w:hAnsi="Helvetica"/>
          <w:i/>
          <w:sz w:val="20"/>
          <w:szCs w:val="20"/>
        </w:rPr>
        <w:t xml:space="preserve">Gains from trade </w:t>
      </w:r>
    </w:p>
    <w:p w14:paraId="005333F8" w14:textId="6EDA32A8" w:rsidR="00FB5C3D" w:rsidRDefault="00FB5C3D" w:rsidP="00FB5C3D">
      <w:pPr>
        <w:spacing w:line="360" w:lineRule="auto"/>
        <w:jc w:val="both"/>
        <w:outlineLvl w:val="0"/>
        <w:rPr>
          <w:rFonts w:ascii="Helvetica" w:hAnsi="Helvetica"/>
          <w:i/>
          <w:sz w:val="20"/>
          <w:szCs w:val="20"/>
        </w:rPr>
      </w:pPr>
      <w:r w:rsidRPr="000C73A8">
        <w:rPr>
          <w:rFonts w:ascii="Helvetica" w:hAnsi="Helvetica"/>
          <w:b/>
          <w:sz w:val="20"/>
          <w:szCs w:val="20"/>
        </w:rPr>
        <w:t>a)</w:t>
      </w:r>
      <w:r w:rsidRPr="000C73A8">
        <w:rPr>
          <w:rFonts w:ascii="Helvetica" w:hAnsi="Helvetica"/>
          <w:sz w:val="20"/>
          <w:szCs w:val="20"/>
        </w:rPr>
        <w:t xml:space="preserve"> </w:t>
      </w:r>
    </w:p>
    <w:p w14:paraId="43D64999" w14:textId="69FD34C2" w:rsidR="0024420C" w:rsidRDefault="0024420C" w:rsidP="00FB5C3D">
      <w:pPr>
        <w:spacing w:line="360" w:lineRule="auto"/>
        <w:jc w:val="both"/>
        <w:outlineLvl w:val="0"/>
        <w:rPr>
          <w:rFonts w:ascii="Helvetica" w:hAnsi="Helvetica"/>
          <w:color w:val="0070C0"/>
          <w:sz w:val="20"/>
          <w:szCs w:val="20"/>
        </w:rPr>
      </w:pPr>
      <w:r w:rsidRPr="0024420C">
        <w:rPr>
          <w:rFonts w:ascii="Helvetica" w:hAnsi="Helvetica"/>
          <w:color w:val="0070C0"/>
          <w:sz w:val="20"/>
          <w:szCs w:val="20"/>
        </w:rPr>
        <w:t>The graph should look like this:</w:t>
      </w:r>
    </w:p>
    <w:p w14:paraId="31DDDDBB" w14:textId="01E1434B" w:rsidR="0024420C" w:rsidRPr="0024420C" w:rsidRDefault="0024420C" w:rsidP="0024420C">
      <w:pPr>
        <w:spacing w:line="360" w:lineRule="auto"/>
        <w:jc w:val="center"/>
        <w:outlineLvl w:val="0"/>
        <w:rPr>
          <w:rFonts w:ascii="Helvetica" w:hAnsi="Helvetica"/>
          <w:color w:val="0070C0"/>
          <w:sz w:val="20"/>
          <w:szCs w:val="20"/>
        </w:rPr>
      </w:pPr>
      <w:r w:rsidRPr="0024420C">
        <w:rPr>
          <w:rFonts w:ascii="Helvetica" w:hAnsi="Helvetica"/>
          <w:noProof/>
          <w:color w:val="0070C0"/>
          <w:sz w:val="20"/>
          <w:szCs w:val="20"/>
        </w:rPr>
        <w:drawing>
          <wp:inline distT="0" distB="0" distL="0" distR="0" wp14:anchorId="39DF457A" wp14:editId="5F518853">
            <wp:extent cx="2748473" cy="215265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766706" cy="2166931"/>
                    </a:xfrm>
                    <a:prstGeom prst="rect">
                      <a:avLst/>
                    </a:prstGeom>
                  </pic:spPr>
                </pic:pic>
              </a:graphicData>
            </a:graphic>
          </wp:inline>
        </w:drawing>
      </w:r>
    </w:p>
    <w:p w14:paraId="12FD5D61" w14:textId="77777777" w:rsidR="00FB5C3D" w:rsidRPr="000C73A8" w:rsidRDefault="00FB5C3D" w:rsidP="00FB5C3D">
      <w:pPr>
        <w:spacing w:line="360" w:lineRule="auto"/>
        <w:jc w:val="both"/>
        <w:outlineLvl w:val="0"/>
        <w:rPr>
          <w:rFonts w:ascii="Helvetica" w:hAnsi="Helvetica"/>
          <w:sz w:val="20"/>
          <w:szCs w:val="20"/>
        </w:rPr>
      </w:pPr>
    </w:p>
    <w:p w14:paraId="6833DC5D" w14:textId="77777777" w:rsidR="0024420C" w:rsidRPr="0024420C" w:rsidRDefault="00FB5C3D" w:rsidP="0024420C">
      <w:pPr>
        <w:spacing w:line="360" w:lineRule="auto"/>
        <w:jc w:val="both"/>
        <w:outlineLvl w:val="0"/>
        <w:rPr>
          <w:rFonts w:ascii="Helvetica" w:hAnsi="Helvetica"/>
          <w:sz w:val="20"/>
          <w:szCs w:val="20"/>
        </w:rPr>
      </w:pPr>
      <w:r w:rsidRPr="0024420C">
        <w:rPr>
          <w:rFonts w:ascii="Helvetica" w:hAnsi="Helvetica"/>
          <w:b/>
          <w:sz w:val="20"/>
          <w:szCs w:val="20"/>
        </w:rPr>
        <w:t>b)</w:t>
      </w:r>
      <w:r w:rsidRPr="0024420C">
        <w:rPr>
          <w:rFonts w:ascii="Helvetica" w:hAnsi="Helvetica"/>
          <w:sz w:val="20"/>
          <w:szCs w:val="20"/>
        </w:rPr>
        <w:t xml:space="preserve"> </w:t>
      </w:r>
    </w:p>
    <w:p w14:paraId="205811EB" w14:textId="30B4D17B" w:rsidR="0024420C" w:rsidRPr="0024420C" w:rsidRDefault="0024420C" w:rsidP="0024420C">
      <w:pPr>
        <w:spacing w:line="360" w:lineRule="auto"/>
        <w:jc w:val="both"/>
        <w:outlineLvl w:val="0"/>
        <w:rPr>
          <w:rFonts w:ascii="Helvetica" w:hAnsi="Helvetica"/>
          <w:color w:val="0070C0"/>
          <w:sz w:val="20"/>
          <w:szCs w:val="20"/>
        </w:rPr>
      </w:pPr>
      <w:r w:rsidRPr="0024420C">
        <w:rPr>
          <w:rFonts w:ascii="Helvetica" w:hAnsi="Helvetica"/>
          <w:color w:val="0070C0"/>
          <w:sz w:val="20"/>
          <w:szCs w:val="20"/>
        </w:rPr>
        <w:t xml:space="preserve">First </w:t>
      </w:r>
      <w:r>
        <w:rPr>
          <w:rFonts w:ascii="Helvetica" w:hAnsi="Helvetica"/>
          <w:color w:val="0070C0"/>
          <w:sz w:val="20"/>
          <w:szCs w:val="20"/>
        </w:rPr>
        <w:t>use</w:t>
      </w:r>
      <w:r w:rsidRPr="0024420C">
        <w:rPr>
          <w:rFonts w:ascii="Helvetica" w:hAnsi="Helvetica"/>
          <w:color w:val="0070C0"/>
          <w:sz w:val="20"/>
          <w:szCs w:val="20"/>
        </w:rPr>
        <w:t xml:space="preserve"> </w:t>
      </w:r>
      <m:oMath>
        <m:r>
          <w:rPr>
            <w:rFonts w:ascii="Cambria Math" w:hAnsi="Cambria Math"/>
            <w:color w:val="0070C0"/>
            <w:sz w:val="20"/>
            <w:szCs w:val="20"/>
          </w:rPr>
          <m:t>MR=MC</m:t>
        </m:r>
      </m:oMath>
      <w:r w:rsidRPr="0024420C">
        <w:rPr>
          <w:rFonts w:ascii="Helvetica" w:hAnsi="Helvetica"/>
          <w:color w:val="0070C0"/>
          <w:sz w:val="20"/>
          <w:szCs w:val="20"/>
        </w:rPr>
        <w:t xml:space="preserve"> to find the profit-maximizing quantity </w:t>
      </w:r>
      <m:oMath>
        <m:sSup>
          <m:sSupPr>
            <m:ctrlPr>
              <w:rPr>
                <w:rFonts w:ascii="Cambria Math" w:hAnsi="Cambria Math"/>
                <w:i/>
                <w:color w:val="0070C0"/>
                <w:sz w:val="20"/>
                <w:szCs w:val="20"/>
              </w:rPr>
            </m:ctrlPr>
          </m:sSupPr>
          <m:e>
            <m:r>
              <w:rPr>
                <w:rFonts w:ascii="Cambria Math" w:hAnsi="Cambria Math"/>
                <w:color w:val="0070C0"/>
                <w:sz w:val="20"/>
                <w:szCs w:val="20"/>
              </w:rPr>
              <m:t>Q</m:t>
            </m:r>
          </m:e>
          <m:sup>
            <m:r>
              <w:rPr>
                <w:rFonts w:ascii="Cambria Math" w:hAnsi="Cambria Math"/>
                <w:color w:val="0070C0"/>
                <w:sz w:val="20"/>
                <w:szCs w:val="20"/>
              </w:rPr>
              <m:t>*</m:t>
            </m:r>
          </m:sup>
        </m:sSup>
      </m:oMath>
      <w:r w:rsidRPr="0024420C">
        <w:rPr>
          <w:rFonts w:ascii="Helvetica" w:hAnsi="Helvetica"/>
          <w:color w:val="0070C0"/>
          <w:sz w:val="20"/>
          <w:szCs w:val="20"/>
        </w:rPr>
        <w:t>:</w:t>
      </w:r>
    </w:p>
    <w:p w14:paraId="30E9D2AB" w14:textId="3D55BF0F" w:rsidR="0024420C" w:rsidRPr="0099762D" w:rsidRDefault="0024420C" w:rsidP="0024420C">
      <w:pPr>
        <w:spacing w:line="360" w:lineRule="auto"/>
        <w:jc w:val="both"/>
        <w:outlineLvl w:val="0"/>
        <w:rPr>
          <w:rFonts w:ascii="Helvetica" w:hAnsi="Helvetica"/>
          <w:color w:val="0070C0"/>
          <w:sz w:val="20"/>
          <w:szCs w:val="20"/>
        </w:rPr>
      </w:pPr>
      <m:oMathPara>
        <m:oMath>
          <m:r>
            <w:rPr>
              <w:rFonts w:ascii="Cambria Math" w:hAnsi="Cambria Math"/>
              <w:color w:val="0070C0"/>
              <w:sz w:val="20"/>
              <w:szCs w:val="20"/>
            </w:rPr>
            <m:t>MR=MC⟹100-4Q=10+Q⟹</m:t>
          </m:r>
          <m:sSup>
            <m:sSupPr>
              <m:ctrlPr>
                <w:rPr>
                  <w:rFonts w:ascii="Cambria Math" w:hAnsi="Cambria Math"/>
                  <w:i/>
                  <w:color w:val="0070C0"/>
                  <w:sz w:val="20"/>
                  <w:szCs w:val="20"/>
                </w:rPr>
              </m:ctrlPr>
            </m:sSupPr>
            <m:e>
              <m:r>
                <w:rPr>
                  <w:rFonts w:ascii="Cambria Math" w:hAnsi="Cambria Math"/>
                  <w:color w:val="0070C0"/>
                  <w:sz w:val="20"/>
                  <w:szCs w:val="20"/>
                </w:rPr>
                <m:t>Q</m:t>
              </m:r>
            </m:e>
            <m:sup>
              <m:r>
                <w:rPr>
                  <w:rFonts w:ascii="Cambria Math" w:hAnsi="Cambria Math"/>
                  <w:color w:val="0070C0"/>
                  <w:sz w:val="20"/>
                  <w:szCs w:val="20"/>
                </w:rPr>
                <m:t>*</m:t>
              </m:r>
            </m:sup>
          </m:sSup>
          <m:r>
            <w:rPr>
              <w:rFonts w:ascii="Cambria Math" w:hAnsi="Cambria Math"/>
              <w:color w:val="0070C0"/>
              <w:sz w:val="20"/>
              <w:szCs w:val="20"/>
            </w:rPr>
            <m:t>=18</m:t>
          </m:r>
        </m:oMath>
      </m:oMathPara>
    </w:p>
    <w:p w14:paraId="1543C251" w14:textId="6D976911" w:rsidR="0024420C" w:rsidRPr="0024420C" w:rsidRDefault="0024420C" w:rsidP="0024420C">
      <w:pPr>
        <w:spacing w:line="360" w:lineRule="auto"/>
        <w:jc w:val="both"/>
        <w:outlineLvl w:val="0"/>
        <w:rPr>
          <w:rFonts w:ascii="Helvetica" w:hAnsi="Helvetica"/>
          <w:color w:val="0070C0"/>
          <w:sz w:val="20"/>
          <w:szCs w:val="20"/>
        </w:rPr>
      </w:pPr>
      <w:r w:rsidRPr="0024420C">
        <w:rPr>
          <w:rFonts w:ascii="Helvetica" w:hAnsi="Helvetica"/>
          <w:color w:val="0070C0"/>
          <w:sz w:val="20"/>
          <w:szCs w:val="20"/>
        </w:rPr>
        <w:t xml:space="preserve">Then </w:t>
      </w:r>
      <w:r>
        <w:rPr>
          <w:rFonts w:ascii="Helvetica" w:hAnsi="Helvetica"/>
          <w:color w:val="0070C0"/>
          <w:sz w:val="20"/>
          <w:szCs w:val="20"/>
        </w:rPr>
        <w:t>use this quantity and</w:t>
      </w:r>
      <w:r w:rsidRPr="0024420C">
        <w:rPr>
          <w:rFonts w:ascii="Helvetica" w:hAnsi="Helvetica"/>
          <w:color w:val="0070C0"/>
          <w:sz w:val="20"/>
          <w:szCs w:val="20"/>
        </w:rPr>
        <w:t xml:space="preserve"> the demand curve to find the profit-maximizing price </w:t>
      </w:r>
      <m:oMath>
        <m:sSup>
          <m:sSupPr>
            <m:ctrlPr>
              <w:rPr>
                <w:rFonts w:ascii="Cambria Math" w:hAnsi="Cambria Math"/>
                <w:i/>
                <w:color w:val="0070C0"/>
                <w:sz w:val="20"/>
                <w:szCs w:val="20"/>
              </w:rPr>
            </m:ctrlPr>
          </m:sSupPr>
          <m:e>
            <m:r>
              <w:rPr>
                <w:rFonts w:ascii="Cambria Math" w:hAnsi="Cambria Math"/>
                <w:color w:val="0070C0"/>
                <w:sz w:val="20"/>
                <w:szCs w:val="20"/>
              </w:rPr>
              <m:t>P</m:t>
            </m:r>
          </m:e>
          <m:sup>
            <m:r>
              <w:rPr>
                <w:rFonts w:ascii="Cambria Math" w:hAnsi="Cambria Math"/>
                <w:color w:val="0070C0"/>
                <w:sz w:val="20"/>
                <w:szCs w:val="20"/>
              </w:rPr>
              <m:t>*</m:t>
            </m:r>
          </m:sup>
        </m:sSup>
        <m:r>
          <w:rPr>
            <w:rFonts w:ascii="Cambria Math" w:hAnsi="Cambria Math"/>
            <w:color w:val="0070C0"/>
            <w:sz w:val="20"/>
            <w:szCs w:val="20"/>
          </w:rPr>
          <m:t>:</m:t>
        </m:r>
      </m:oMath>
    </w:p>
    <w:p w14:paraId="638248E2" w14:textId="1ECBA4A8" w:rsidR="0024420C" w:rsidRPr="0024420C" w:rsidRDefault="0024420C" w:rsidP="0024420C">
      <w:pPr>
        <w:spacing w:line="360" w:lineRule="auto"/>
        <w:jc w:val="both"/>
        <w:outlineLvl w:val="0"/>
        <w:rPr>
          <w:rFonts w:ascii="Helvetica" w:hAnsi="Helvetica"/>
          <w:color w:val="0070C0"/>
          <w:sz w:val="20"/>
          <w:szCs w:val="20"/>
        </w:rPr>
      </w:pPr>
      <m:oMathPara>
        <m:oMath>
          <m:r>
            <w:rPr>
              <w:rFonts w:ascii="Cambria Math" w:hAnsi="Cambria Math"/>
              <w:color w:val="0070C0"/>
              <w:sz w:val="20"/>
              <w:szCs w:val="20"/>
            </w:rPr>
            <m:t>P</m:t>
          </m:r>
          <m:d>
            <m:dPr>
              <m:ctrlPr>
                <w:rPr>
                  <w:rFonts w:ascii="Cambria Math" w:hAnsi="Cambria Math"/>
                  <w:i/>
                  <w:color w:val="0070C0"/>
                  <w:sz w:val="20"/>
                  <w:szCs w:val="20"/>
                </w:rPr>
              </m:ctrlPr>
            </m:dPr>
            <m:e>
              <m:r>
                <w:rPr>
                  <w:rFonts w:ascii="Cambria Math" w:hAnsi="Cambria Math"/>
                  <w:color w:val="0070C0"/>
                  <w:sz w:val="20"/>
                  <w:szCs w:val="20"/>
                </w:rPr>
                <m:t>18</m:t>
              </m:r>
            </m:e>
          </m:d>
          <m:r>
            <w:rPr>
              <w:rFonts w:ascii="Cambria Math" w:hAnsi="Cambria Math"/>
              <w:color w:val="0070C0"/>
              <w:sz w:val="20"/>
              <w:szCs w:val="20"/>
            </w:rPr>
            <m:t>=100-2×18⟹</m:t>
          </m:r>
          <m:sSup>
            <m:sSupPr>
              <m:ctrlPr>
                <w:rPr>
                  <w:rFonts w:ascii="Cambria Math" w:hAnsi="Cambria Math"/>
                  <w:i/>
                  <w:color w:val="0070C0"/>
                  <w:sz w:val="20"/>
                  <w:szCs w:val="20"/>
                </w:rPr>
              </m:ctrlPr>
            </m:sSupPr>
            <m:e>
              <m:r>
                <w:rPr>
                  <w:rFonts w:ascii="Cambria Math" w:hAnsi="Cambria Math"/>
                  <w:color w:val="0070C0"/>
                  <w:sz w:val="20"/>
                  <w:szCs w:val="20"/>
                </w:rPr>
                <m:t>P</m:t>
              </m:r>
            </m:e>
            <m:sup>
              <m:r>
                <w:rPr>
                  <w:rFonts w:ascii="Cambria Math" w:hAnsi="Cambria Math"/>
                  <w:color w:val="0070C0"/>
                  <w:sz w:val="20"/>
                  <w:szCs w:val="20"/>
                </w:rPr>
                <m:t>*</m:t>
              </m:r>
            </m:sup>
          </m:sSup>
          <m:r>
            <w:rPr>
              <w:rFonts w:ascii="Cambria Math" w:hAnsi="Cambria Math"/>
              <w:color w:val="0070C0"/>
              <w:sz w:val="20"/>
              <w:szCs w:val="20"/>
            </w:rPr>
            <m:t>=64</m:t>
          </m:r>
        </m:oMath>
      </m:oMathPara>
    </w:p>
    <w:p w14:paraId="5A8EA65F" w14:textId="77777777" w:rsidR="00FB5C3D" w:rsidRPr="0024420C" w:rsidRDefault="00FB5C3D" w:rsidP="0024420C">
      <w:pPr>
        <w:spacing w:line="360" w:lineRule="auto"/>
        <w:jc w:val="both"/>
        <w:outlineLvl w:val="0"/>
        <w:rPr>
          <w:rFonts w:ascii="Helvetica" w:hAnsi="Helvetica"/>
          <w:color w:val="0070C0"/>
          <w:sz w:val="20"/>
          <w:szCs w:val="20"/>
        </w:rPr>
      </w:pPr>
    </w:p>
    <w:p w14:paraId="300EEC76" w14:textId="4E5D6837" w:rsidR="0024420C" w:rsidRDefault="00FB5C3D" w:rsidP="00FB5C3D">
      <w:pPr>
        <w:spacing w:line="360" w:lineRule="auto"/>
        <w:jc w:val="both"/>
        <w:outlineLvl w:val="0"/>
        <w:rPr>
          <w:rFonts w:ascii="Helvetica" w:hAnsi="Helvetica"/>
          <w:sz w:val="20"/>
          <w:szCs w:val="20"/>
        </w:rPr>
      </w:pPr>
      <w:r w:rsidRPr="000C73A8">
        <w:rPr>
          <w:rFonts w:ascii="Helvetica" w:hAnsi="Helvetica"/>
          <w:b/>
          <w:sz w:val="20"/>
          <w:szCs w:val="20"/>
        </w:rPr>
        <w:t>c)</w:t>
      </w:r>
      <w:r w:rsidRPr="000C73A8">
        <w:rPr>
          <w:rFonts w:ascii="Helvetica" w:hAnsi="Helvetica"/>
          <w:sz w:val="20"/>
          <w:szCs w:val="20"/>
        </w:rPr>
        <w:t xml:space="preserve"> </w:t>
      </w:r>
    </w:p>
    <w:p w14:paraId="4792308D" w14:textId="0682E6DB" w:rsidR="0024420C" w:rsidRDefault="0024420C" w:rsidP="0024420C">
      <w:pPr>
        <w:spacing w:line="360" w:lineRule="auto"/>
        <w:jc w:val="both"/>
        <w:outlineLvl w:val="0"/>
        <w:rPr>
          <w:rFonts w:ascii="Helvetica" w:hAnsi="Helvetica"/>
          <w:color w:val="0070C0"/>
          <w:sz w:val="20"/>
          <w:szCs w:val="20"/>
        </w:rPr>
      </w:pPr>
      <w:r>
        <w:rPr>
          <w:rFonts w:ascii="Helvetica" w:hAnsi="Helvetica"/>
          <w:color w:val="0070C0"/>
          <w:sz w:val="20"/>
          <w:szCs w:val="20"/>
        </w:rPr>
        <w:t>Consumer surplus:</w:t>
      </w:r>
    </w:p>
    <w:p w14:paraId="7DA4BBEF" w14:textId="259FC90C" w:rsidR="00561F1A" w:rsidRPr="0099762D" w:rsidRDefault="0024420C" w:rsidP="0024420C">
      <w:pPr>
        <w:spacing w:line="360" w:lineRule="auto"/>
        <w:jc w:val="both"/>
        <w:outlineLvl w:val="0"/>
        <w:rPr>
          <w:rFonts w:ascii="Helvetica" w:hAnsi="Helvetica"/>
          <w:color w:val="0070C0"/>
          <w:sz w:val="20"/>
          <w:szCs w:val="20"/>
        </w:rPr>
      </w:pPr>
      <m:oMathPara>
        <m:oMath>
          <m:r>
            <w:rPr>
              <w:rFonts w:ascii="Cambria Math" w:hAnsi="Cambria Math"/>
              <w:color w:val="0070C0"/>
              <w:sz w:val="20"/>
              <w:szCs w:val="20"/>
            </w:rPr>
            <m:t>CS=</m:t>
          </m:r>
          <m:d>
            <m:dPr>
              <m:ctrlPr>
                <w:rPr>
                  <w:rFonts w:ascii="Cambria Math" w:hAnsi="Cambria Math"/>
                  <w:i/>
                  <w:color w:val="0070C0"/>
                  <w:sz w:val="20"/>
                  <w:szCs w:val="20"/>
                </w:rPr>
              </m:ctrlPr>
            </m:dPr>
            <m:e>
              <m:r>
                <w:rPr>
                  <w:rFonts w:ascii="Cambria Math" w:hAnsi="Cambria Math"/>
                  <w:color w:val="0070C0"/>
                  <w:sz w:val="20"/>
                  <w:szCs w:val="20"/>
                </w:rPr>
                <m:t>100-64</m:t>
              </m:r>
            </m:e>
          </m:d>
          <m:r>
            <w:rPr>
              <w:rFonts w:ascii="Cambria Math" w:hAnsi="Cambria Math"/>
              <w:color w:val="0070C0"/>
              <w:sz w:val="20"/>
              <w:szCs w:val="20"/>
            </w:rPr>
            <m:t>×18×</m:t>
          </m:r>
          <m:f>
            <m:fPr>
              <m:ctrlPr>
                <w:rPr>
                  <w:rFonts w:ascii="Cambria Math" w:hAnsi="Cambria Math"/>
                  <w:i/>
                  <w:color w:val="0070C0"/>
                  <w:sz w:val="20"/>
                  <w:szCs w:val="20"/>
                </w:rPr>
              </m:ctrlPr>
            </m:fPr>
            <m:num>
              <m:r>
                <w:rPr>
                  <w:rFonts w:ascii="Cambria Math" w:hAnsi="Cambria Math"/>
                  <w:color w:val="0070C0"/>
                  <w:sz w:val="20"/>
                  <w:szCs w:val="20"/>
                </w:rPr>
                <m:t>1</m:t>
              </m:r>
            </m:num>
            <m:den>
              <m:r>
                <w:rPr>
                  <w:rFonts w:ascii="Cambria Math" w:hAnsi="Cambria Math"/>
                  <w:color w:val="0070C0"/>
                  <w:sz w:val="20"/>
                  <w:szCs w:val="20"/>
                </w:rPr>
                <m:t>2</m:t>
              </m:r>
            </m:den>
          </m:f>
          <m:r>
            <w:rPr>
              <w:rFonts w:ascii="Cambria Math" w:hAnsi="Cambria Math"/>
              <w:color w:val="0070C0"/>
              <w:sz w:val="20"/>
              <w:szCs w:val="20"/>
            </w:rPr>
            <m:t>=$324</m:t>
          </m:r>
        </m:oMath>
      </m:oMathPara>
    </w:p>
    <w:p w14:paraId="6A1DB270" w14:textId="140E0504" w:rsidR="00561F1A" w:rsidRDefault="00561F1A" w:rsidP="00561F1A">
      <w:pPr>
        <w:spacing w:line="360" w:lineRule="auto"/>
        <w:jc w:val="both"/>
        <w:outlineLvl w:val="0"/>
        <w:rPr>
          <w:rFonts w:ascii="Helvetica" w:hAnsi="Helvetica"/>
          <w:color w:val="0070C0"/>
          <w:sz w:val="20"/>
          <w:szCs w:val="20"/>
        </w:rPr>
      </w:pPr>
      <w:r>
        <w:rPr>
          <w:rFonts w:ascii="Helvetica" w:hAnsi="Helvetica"/>
          <w:color w:val="0070C0"/>
          <w:sz w:val="20"/>
          <w:szCs w:val="20"/>
        </w:rPr>
        <w:t>Producer surplus</w:t>
      </w:r>
      <w:r w:rsidR="006F5AE5">
        <w:rPr>
          <w:rFonts w:ascii="Helvetica" w:hAnsi="Helvetica"/>
          <w:color w:val="0070C0"/>
          <w:sz w:val="20"/>
          <w:szCs w:val="20"/>
        </w:rPr>
        <w:t xml:space="preserve"> (using </w:t>
      </w:r>
      <m:oMath>
        <m:r>
          <w:rPr>
            <w:rFonts w:ascii="Cambria Math" w:hAnsi="Cambria Math"/>
            <w:color w:val="0070C0"/>
            <w:sz w:val="20"/>
            <w:szCs w:val="20"/>
          </w:rPr>
          <m:t>MC</m:t>
        </m:r>
        <m:d>
          <m:dPr>
            <m:ctrlPr>
              <w:rPr>
                <w:rFonts w:ascii="Cambria Math" w:hAnsi="Cambria Math"/>
                <w:i/>
                <w:color w:val="0070C0"/>
                <w:sz w:val="20"/>
                <w:szCs w:val="20"/>
              </w:rPr>
            </m:ctrlPr>
          </m:dPr>
          <m:e>
            <m:sSup>
              <m:sSupPr>
                <m:ctrlPr>
                  <w:rPr>
                    <w:rFonts w:ascii="Cambria Math" w:hAnsi="Cambria Math"/>
                    <w:i/>
                    <w:color w:val="0070C0"/>
                    <w:sz w:val="20"/>
                    <w:szCs w:val="20"/>
                  </w:rPr>
                </m:ctrlPr>
              </m:sSupPr>
              <m:e>
                <m:r>
                  <w:rPr>
                    <w:rFonts w:ascii="Cambria Math" w:hAnsi="Cambria Math"/>
                    <w:color w:val="0070C0"/>
                    <w:sz w:val="20"/>
                    <w:szCs w:val="20"/>
                  </w:rPr>
                  <m:t>Q</m:t>
                </m:r>
              </m:e>
              <m:sup>
                <m:r>
                  <w:rPr>
                    <w:rFonts w:ascii="Cambria Math" w:hAnsi="Cambria Math"/>
                    <w:color w:val="0070C0"/>
                    <w:sz w:val="20"/>
                    <w:szCs w:val="20"/>
                  </w:rPr>
                  <m:t>*</m:t>
                </m:r>
              </m:sup>
            </m:sSup>
          </m:e>
        </m:d>
        <m:r>
          <w:rPr>
            <w:rFonts w:ascii="Cambria Math" w:hAnsi="Cambria Math"/>
            <w:color w:val="0070C0"/>
            <w:sz w:val="20"/>
            <w:szCs w:val="20"/>
          </w:rPr>
          <m:t>=10+18=28</m:t>
        </m:r>
      </m:oMath>
      <w:r w:rsidR="006F5AE5">
        <w:rPr>
          <w:rFonts w:ascii="Helvetica" w:hAnsi="Helvetica"/>
          <w:color w:val="0070C0"/>
          <w:sz w:val="20"/>
          <w:szCs w:val="20"/>
        </w:rPr>
        <w:t>)</w:t>
      </w:r>
      <w:r>
        <w:rPr>
          <w:rFonts w:ascii="Helvetica" w:hAnsi="Helvetica"/>
          <w:color w:val="0070C0"/>
          <w:sz w:val="20"/>
          <w:szCs w:val="20"/>
        </w:rPr>
        <w:t>:</w:t>
      </w:r>
    </w:p>
    <w:p w14:paraId="1DF28FA7" w14:textId="119A5B18" w:rsidR="00561F1A" w:rsidRPr="0099762D" w:rsidRDefault="00561F1A" w:rsidP="00561F1A">
      <w:pPr>
        <w:spacing w:line="360" w:lineRule="auto"/>
        <w:jc w:val="both"/>
        <w:outlineLvl w:val="0"/>
        <w:rPr>
          <w:rFonts w:ascii="Helvetica" w:hAnsi="Helvetica"/>
          <w:color w:val="0070C0"/>
          <w:sz w:val="20"/>
          <w:szCs w:val="20"/>
        </w:rPr>
      </w:pPr>
      <m:oMathPara>
        <m:oMath>
          <m:r>
            <w:rPr>
              <w:rFonts w:ascii="Cambria Math" w:hAnsi="Cambria Math"/>
              <w:color w:val="0070C0"/>
              <w:sz w:val="20"/>
              <w:szCs w:val="20"/>
            </w:rPr>
            <m:t>PS=</m:t>
          </m:r>
          <m:d>
            <m:dPr>
              <m:begChr m:val="["/>
              <m:endChr m:val="]"/>
              <m:ctrlPr>
                <w:rPr>
                  <w:rFonts w:ascii="Cambria Math" w:hAnsi="Cambria Math"/>
                  <w:i/>
                  <w:color w:val="0070C0"/>
                  <w:sz w:val="20"/>
                  <w:szCs w:val="20"/>
                </w:rPr>
              </m:ctrlPr>
            </m:dPr>
            <m:e>
              <m:d>
                <m:dPr>
                  <m:ctrlPr>
                    <w:rPr>
                      <w:rFonts w:ascii="Cambria Math" w:hAnsi="Cambria Math"/>
                      <w:i/>
                      <w:color w:val="0070C0"/>
                      <w:sz w:val="20"/>
                      <w:szCs w:val="20"/>
                    </w:rPr>
                  </m:ctrlPr>
                </m:dPr>
                <m:e>
                  <m:r>
                    <w:rPr>
                      <w:rFonts w:ascii="Cambria Math" w:hAnsi="Cambria Math"/>
                      <w:color w:val="0070C0"/>
                      <w:sz w:val="20"/>
                      <w:szCs w:val="20"/>
                    </w:rPr>
                    <m:t>28-10</m:t>
                  </m:r>
                </m:e>
              </m:d>
              <m:r>
                <w:rPr>
                  <w:rFonts w:ascii="Cambria Math" w:hAnsi="Cambria Math"/>
                  <w:color w:val="0070C0"/>
                  <w:sz w:val="20"/>
                  <w:szCs w:val="20"/>
                </w:rPr>
                <m:t>×18×</m:t>
              </m:r>
              <m:f>
                <m:fPr>
                  <m:ctrlPr>
                    <w:rPr>
                      <w:rFonts w:ascii="Cambria Math" w:hAnsi="Cambria Math"/>
                      <w:i/>
                      <w:color w:val="0070C0"/>
                      <w:sz w:val="20"/>
                      <w:szCs w:val="20"/>
                    </w:rPr>
                  </m:ctrlPr>
                </m:fPr>
                <m:num>
                  <m:r>
                    <w:rPr>
                      <w:rFonts w:ascii="Cambria Math" w:hAnsi="Cambria Math"/>
                      <w:color w:val="0070C0"/>
                      <w:sz w:val="20"/>
                      <w:szCs w:val="20"/>
                    </w:rPr>
                    <m:t>1</m:t>
                  </m:r>
                </m:num>
                <m:den>
                  <m:r>
                    <w:rPr>
                      <w:rFonts w:ascii="Cambria Math" w:hAnsi="Cambria Math"/>
                      <w:color w:val="0070C0"/>
                      <w:sz w:val="20"/>
                      <w:szCs w:val="20"/>
                    </w:rPr>
                    <m:t>2</m:t>
                  </m:r>
                </m:den>
              </m:f>
            </m:e>
          </m:d>
          <m:r>
            <w:rPr>
              <w:rFonts w:ascii="Cambria Math" w:hAnsi="Cambria Math"/>
              <w:color w:val="0070C0"/>
              <w:sz w:val="20"/>
              <w:szCs w:val="20"/>
            </w:rPr>
            <m:t>+[</m:t>
          </m:r>
          <m:d>
            <m:dPr>
              <m:ctrlPr>
                <w:rPr>
                  <w:rFonts w:ascii="Cambria Math" w:hAnsi="Cambria Math"/>
                  <w:i/>
                  <w:color w:val="0070C0"/>
                  <w:sz w:val="20"/>
                  <w:szCs w:val="20"/>
                </w:rPr>
              </m:ctrlPr>
            </m:dPr>
            <m:e>
              <m:r>
                <w:rPr>
                  <w:rFonts w:ascii="Cambria Math" w:hAnsi="Cambria Math"/>
                  <w:color w:val="0070C0"/>
                  <w:sz w:val="20"/>
                  <w:szCs w:val="20"/>
                </w:rPr>
                <m:t>64-28</m:t>
              </m:r>
            </m:e>
          </m:d>
          <m:r>
            <w:rPr>
              <w:rFonts w:ascii="Cambria Math" w:hAnsi="Cambria Math"/>
              <w:color w:val="0070C0"/>
              <w:sz w:val="20"/>
              <w:szCs w:val="20"/>
            </w:rPr>
            <m:t>×18]=$810</m:t>
          </m:r>
        </m:oMath>
      </m:oMathPara>
    </w:p>
    <w:p w14:paraId="56661667" w14:textId="2A87331E" w:rsidR="00561F1A" w:rsidRDefault="00561F1A" w:rsidP="00561F1A">
      <w:pPr>
        <w:spacing w:line="360" w:lineRule="auto"/>
        <w:jc w:val="both"/>
        <w:outlineLvl w:val="0"/>
        <w:rPr>
          <w:rFonts w:ascii="Helvetica" w:hAnsi="Helvetica"/>
          <w:color w:val="0070C0"/>
          <w:sz w:val="20"/>
          <w:szCs w:val="20"/>
        </w:rPr>
      </w:pPr>
      <w:r>
        <w:rPr>
          <w:rFonts w:ascii="Helvetica" w:hAnsi="Helvetica"/>
          <w:color w:val="0070C0"/>
          <w:sz w:val="20"/>
          <w:szCs w:val="20"/>
        </w:rPr>
        <w:t>Total surplus:</w:t>
      </w:r>
    </w:p>
    <w:p w14:paraId="10F7CDA4" w14:textId="29A3FC1A" w:rsidR="00561F1A" w:rsidRDefault="007C1DF6" w:rsidP="0024420C">
      <w:pPr>
        <w:spacing w:line="360" w:lineRule="auto"/>
        <w:jc w:val="both"/>
        <w:outlineLvl w:val="0"/>
        <w:rPr>
          <w:rFonts w:ascii="Helvetica" w:hAnsi="Helvetica"/>
          <w:color w:val="0070C0"/>
          <w:sz w:val="20"/>
          <w:szCs w:val="20"/>
        </w:rPr>
      </w:pPr>
      <m:oMathPara>
        <m:oMath>
          <m:r>
            <w:rPr>
              <w:rFonts w:ascii="Cambria Math" w:hAnsi="Cambria Math"/>
              <w:color w:val="0070C0"/>
              <w:sz w:val="20"/>
              <w:szCs w:val="20"/>
            </w:rPr>
            <m:t>T</m:t>
          </m:r>
          <m:r>
            <w:rPr>
              <w:rFonts w:ascii="Cambria Math" w:hAnsi="Cambria Math"/>
              <w:color w:val="0070C0"/>
              <w:sz w:val="20"/>
              <w:szCs w:val="20"/>
            </w:rPr>
            <m:t>S=</m:t>
          </m:r>
          <m:r>
            <w:rPr>
              <w:rFonts w:ascii="Cambria Math" w:hAnsi="Cambria Math"/>
              <w:color w:val="0070C0"/>
              <w:sz w:val="20"/>
              <w:szCs w:val="20"/>
            </w:rPr>
            <m:t>P</m:t>
          </m:r>
          <m:r>
            <w:rPr>
              <w:rFonts w:ascii="Cambria Math" w:hAnsi="Cambria Math"/>
              <w:color w:val="0070C0"/>
              <w:sz w:val="20"/>
              <w:szCs w:val="20"/>
            </w:rPr>
            <m:t>S+CS=$1,134</m:t>
          </m:r>
        </m:oMath>
      </m:oMathPara>
    </w:p>
    <w:p w14:paraId="3CD7ECF9" w14:textId="77777777" w:rsidR="00FB5C3D" w:rsidRPr="000C73A8" w:rsidRDefault="00FB5C3D" w:rsidP="00FB5C3D">
      <w:pPr>
        <w:spacing w:line="360" w:lineRule="auto"/>
        <w:jc w:val="both"/>
        <w:outlineLvl w:val="0"/>
        <w:rPr>
          <w:rFonts w:ascii="Helvetica" w:hAnsi="Helvetica"/>
          <w:sz w:val="20"/>
          <w:szCs w:val="20"/>
        </w:rPr>
      </w:pPr>
    </w:p>
    <w:p w14:paraId="725EA42A" w14:textId="77777777" w:rsidR="00561F1A" w:rsidRDefault="00FB5C3D" w:rsidP="00FB5C3D">
      <w:pPr>
        <w:spacing w:line="360" w:lineRule="auto"/>
        <w:jc w:val="both"/>
        <w:outlineLvl w:val="0"/>
        <w:rPr>
          <w:rFonts w:ascii="Helvetica" w:hAnsi="Helvetica"/>
          <w:sz w:val="20"/>
          <w:szCs w:val="20"/>
        </w:rPr>
      </w:pPr>
      <w:r w:rsidRPr="000C73A8">
        <w:rPr>
          <w:rFonts w:ascii="Helvetica" w:hAnsi="Helvetica"/>
          <w:b/>
          <w:sz w:val="20"/>
          <w:szCs w:val="20"/>
        </w:rPr>
        <w:t>d)</w:t>
      </w:r>
      <w:r w:rsidRPr="000C73A8">
        <w:rPr>
          <w:rFonts w:ascii="Helvetica" w:hAnsi="Helvetica"/>
          <w:sz w:val="20"/>
          <w:szCs w:val="20"/>
        </w:rPr>
        <w:t xml:space="preserve"> </w:t>
      </w:r>
      <w:r w:rsidRPr="000C73A8">
        <w:rPr>
          <w:rFonts w:ascii="Helvetica" w:hAnsi="Helvetica"/>
          <w:i/>
          <w:sz w:val="20"/>
          <w:szCs w:val="20"/>
        </w:rPr>
        <w:t>(</w:t>
      </w:r>
      <w:r>
        <w:rPr>
          <w:rFonts w:ascii="Helvetica" w:hAnsi="Helvetica"/>
          <w:i/>
          <w:sz w:val="20"/>
          <w:szCs w:val="20"/>
        </w:rPr>
        <w:t>3</w:t>
      </w:r>
      <w:r w:rsidRPr="000C73A8">
        <w:rPr>
          <w:rFonts w:ascii="Helvetica" w:hAnsi="Helvetica"/>
          <w:i/>
          <w:sz w:val="20"/>
          <w:szCs w:val="20"/>
        </w:rPr>
        <w:t xml:space="preserve"> points)</w:t>
      </w:r>
      <w:r w:rsidRPr="000C73A8">
        <w:rPr>
          <w:rFonts w:ascii="Helvetica" w:hAnsi="Helvetica"/>
          <w:sz w:val="20"/>
          <w:szCs w:val="20"/>
        </w:rPr>
        <w:t xml:space="preserve"> </w:t>
      </w:r>
    </w:p>
    <w:p w14:paraId="776F53CE" w14:textId="77777777" w:rsidR="008A2EC6" w:rsidRDefault="00561F1A" w:rsidP="00561F1A">
      <w:pPr>
        <w:spacing w:line="276" w:lineRule="auto"/>
        <w:jc w:val="both"/>
        <w:outlineLvl w:val="0"/>
        <w:rPr>
          <w:rFonts w:ascii="Helvetica" w:hAnsi="Helvetica"/>
          <w:color w:val="0070C0"/>
          <w:sz w:val="21"/>
          <w:szCs w:val="21"/>
        </w:rPr>
      </w:pPr>
      <w:r w:rsidRPr="008D1D17">
        <w:rPr>
          <w:rFonts w:ascii="Helvetica" w:hAnsi="Helvetica"/>
          <w:color w:val="0070C0"/>
          <w:sz w:val="21"/>
          <w:szCs w:val="21"/>
        </w:rPr>
        <w:t>This situation is not efficient because there are gains from trade that are not being realized.</w:t>
      </w:r>
      <w:r>
        <w:rPr>
          <w:rFonts w:ascii="Helvetica" w:hAnsi="Helvetica"/>
          <w:color w:val="0070C0"/>
          <w:sz w:val="21"/>
          <w:szCs w:val="21"/>
        </w:rPr>
        <w:t xml:space="preserve"> This </w:t>
      </w:r>
      <w:r w:rsidRPr="00717076">
        <w:rPr>
          <w:rFonts w:ascii="Helvetica" w:hAnsi="Helvetica"/>
          <w:color w:val="0070C0"/>
          <w:sz w:val="21"/>
          <w:szCs w:val="21"/>
        </w:rPr>
        <w:t>unrealized surplus</w:t>
      </w:r>
      <w:r>
        <w:rPr>
          <w:rFonts w:ascii="Helvetica" w:hAnsi="Helvetica"/>
          <w:color w:val="0070C0"/>
          <w:sz w:val="21"/>
          <w:szCs w:val="21"/>
        </w:rPr>
        <w:t xml:space="preserve"> is </w:t>
      </w:r>
      <w:r w:rsidRPr="008D1D17">
        <w:rPr>
          <w:rFonts w:ascii="Helvetica" w:hAnsi="Helvetica"/>
          <w:color w:val="0070C0"/>
          <w:sz w:val="21"/>
          <w:szCs w:val="21"/>
        </w:rPr>
        <w:t>called a “deadweight loss” (DWL)</w:t>
      </w:r>
      <w:r>
        <w:rPr>
          <w:rFonts w:ascii="Helvetica" w:hAnsi="Helvetica"/>
          <w:color w:val="0070C0"/>
          <w:sz w:val="21"/>
          <w:szCs w:val="21"/>
        </w:rPr>
        <w:t xml:space="preserve"> because it is</w:t>
      </w:r>
      <w:r w:rsidRPr="008D1D17">
        <w:rPr>
          <w:rFonts w:ascii="Helvetica" w:hAnsi="Helvetica"/>
          <w:color w:val="0070C0"/>
          <w:sz w:val="21"/>
          <w:szCs w:val="21"/>
        </w:rPr>
        <w:t xml:space="preserve"> a gain that is being accrued neither by consumers nor by producers</w:t>
      </w:r>
      <w:r>
        <w:rPr>
          <w:rFonts w:ascii="Helvetica" w:hAnsi="Helvetica"/>
          <w:color w:val="0070C0"/>
          <w:sz w:val="21"/>
          <w:szCs w:val="21"/>
        </w:rPr>
        <w:t>.</w:t>
      </w:r>
    </w:p>
    <w:p w14:paraId="5E467C25" w14:textId="77777777" w:rsidR="008A2EC6" w:rsidRDefault="008A2EC6" w:rsidP="00561F1A">
      <w:pPr>
        <w:spacing w:line="276" w:lineRule="auto"/>
        <w:jc w:val="both"/>
        <w:outlineLvl w:val="0"/>
        <w:rPr>
          <w:rFonts w:ascii="Helvetica" w:hAnsi="Helvetica"/>
          <w:color w:val="0070C0"/>
          <w:sz w:val="21"/>
          <w:szCs w:val="21"/>
        </w:rPr>
      </w:pPr>
    </w:p>
    <w:p w14:paraId="0181CD10" w14:textId="6356C8B8" w:rsidR="00561F1A" w:rsidRDefault="008A2EC6" w:rsidP="00561F1A">
      <w:pPr>
        <w:spacing w:line="276" w:lineRule="auto"/>
        <w:jc w:val="both"/>
        <w:outlineLvl w:val="0"/>
        <w:rPr>
          <w:rFonts w:ascii="Helvetica" w:hAnsi="Helvetica"/>
          <w:color w:val="0070C0"/>
          <w:sz w:val="21"/>
          <w:szCs w:val="21"/>
        </w:rPr>
      </w:pPr>
      <w:r>
        <w:rPr>
          <w:rFonts w:ascii="Helvetica" w:hAnsi="Helvetica"/>
          <w:color w:val="0070C0"/>
          <w:sz w:val="21"/>
          <w:szCs w:val="21"/>
        </w:rPr>
        <w:t>To calculate the DWL, we must first find the efficient quantity (demand equals to MC):</w:t>
      </w:r>
    </w:p>
    <w:p w14:paraId="5169DAF3" w14:textId="0A54800F" w:rsidR="00561F1A" w:rsidRPr="0099762D" w:rsidRDefault="00561F1A" w:rsidP="00561F1A">
      <w:pPr>
        <w:spacing w:line="276" w:lineRule="auto"/>
        <w:jc w:val="both"/>
        <w:outlineLvl w:val="0"/>
        <w:rPr>
          <w:rFonts w:ascii="Helvetica" w:hAnsi="Helvetica"/>
          <w:color w:val="0070C0"/>
          <w:sz w:val="21"/>
          <w:szCs w:val="21"/>
        </w:rPr>
      </w:pPr>
      <m:oMathPara>
        <m:oMath>
          <m:r>
            <w:rPr>
              <w:rFonts w:ascii="Cambria Math" w:hAnsi="Cambria Math"/>
              <w:color w:val="0070C0"/>
              <w:sz w:val="21"/>
              <w:szCs w:val="21"/>
            </w:rPr>
            <w:lastRenderedPageBreak/>
            <m:t>P=MC⟹100-2Q=10+Q⟹</m:t>
          </m:r>
          <m:sSup>
            <m:sSupPr>
              <m:ctrlPr>
                <w:rPr>
                  <w:rFonts w:ascii="Cambria Math" w:hAnsi="Cambria Math"/>
                  <w:i/>
                  <w:color w:val="0070C0"/>
                  <w:sz w:val="21"/>
                  <w:szCs w:val="21"/>
                </w:rPr>
              </m:ctrlPr>
            </m:sSupPr>
            <m:e>
              <m:r>
                <w:rPr>
                  <w:rFonts w:ascii="Cambria Math" w:hAnsi="Cambria Math"/>
                  <w:color w:val="0070C0"/>
                  <w:sz w:val="21"/>
                  <w:szCs w:val="21"/>
                </w:rPr>
                <m:t>Q</m:t>
              </m:r>
            </m:e>
            <m:sup>
              <m:r>
                <w:rPr>
                  <w:rFonts w:ascii="Cambria Math" w:hAnsi="Cambria Math"/>
                  <w:color w:val="0070C0"/>
                  <w:sz w:val="21"/>
                  <w:szCs w:val="21"/>
                </w:rPr>
                <m:t>e</m:t>
              </m:r>
            </m:sup>
          </m:sSup>
          <m:r>
            <w:rPr>
              <w:rFonts w:ascii="Cambria Math" w:hAnsi="Cambria Math"/>
              <w:color w:val="0070C0"/>
              <w:sz w:val="21"/>
              <w:szCs w:val="21"/>
            </w:rPr>
            <m:t>=30</m:t>
          </m:r>
        </m:oMath>
      </m:oMathPara>
    </w:p>
    <w:p w14:paraId="7AE4F245" w14:textId="5F8B0702" w:rsidR="008A2EC6" w:rsidRPr="008D1D17" w:rsidRDefault="008A2EC6" w:rsidP="00561F1A">
      <w:pPr>
        <w:spacing w:line="276" w:lineRule="auto"/>
        <w:jc w:val="both"/>
        <w:outlineLvl w:val="0"/>
        <w:rPr>
          <w:rFonts w:ascii="Helvetica" w:hAnsi="Helvetica"/>
          <w:color w:val="0070C0"/>
          <w:sz w:val="21"/>
          <w:szCs w:val="21"/>
        </w:rPr>
      </w:pPr>
      <w:r>
        <w:rPr>
          <w:rFonts w:ascii="Helvetica" w:hAnsi="Helvetica"/>
          <w:color w:val="0070C0"/>
          <w:sz w:val="21"/>
          <w:szCs w:val="21"/>
        </w:rPr>
        <w:t>Then</w:t>
      </w:r>
    </w:p>
    <w:p w14:paraId="0E64EA04" w14:textId="28CFA3D6" w:rsidR="0099762D" w:rsidRPr="0099762D" w:rsidRDefault="008A2EC6" w:rsidP="0099762D">
      <w:pPr>
        <w:spacing w:line="276" w:lineRule="auto"/>
        <w:jc w:val="both"/>
        <w:outlineLvl w:val="0"/>
        <w:rPr>
          <w:rFonts w:ascii="Helvetica" w:hAnsi="Helvetica"/>
          <w:color w:val="0070C0"/>
          <w:sz w:val="21"/>
          <w:szCs w:val="21"/>
        </w:rPr>
      </w:pPr>
      <m:oMathPara>
        <m:oMath>
          <m:r>
            <w:rPr>
              <w:rFonts w:ascii="Cambria Math" w:hAnsi="Cambria Math"/>
              <w:color w:val="0070C0"/>
              <w:sz w:val="21"/>
              <w:szCs w:val="21"/>
            </w:rPr>
            <m:t>DWL=</m:t>
          </m:r>
          <m:d>
            <m:dPr>
              <m:ctrlPr>
                <w:rPr>
                  <w:rFonts w:ascii="Cambria Math" w:hAnsi="Cambria Math"/>
                  <w:i/>
                  <w:color w:val="0070C0"/>
                  <w:sz w:val="20"/>
                  <w:szCs w:val="20"/>
                </w:rPr>
              </m:ctrlPr>
            </m:dPr>
            <m:e>
              <m:r>
                <w:rPr>
                  <w:rFonts w:ascii="Cambria Math" w:hAnsi="Cambria Math"/>
                  <w:color w:val="0070C0"/>
                  <w:sz w:val="20"/>
                  <w:szCs w:val="20"/>
                </w:rPr>
                <m:t>64-28</m:t>
              </m:r>
            </m:e>
          </m:d>
          <m:r>
            <w:rPr>
              <w:rFonts w:ascii="Cambria Math" w:hAnsi="Cambria Math"/>
              <w:color w:val="0070C0"/>
              <w:sz w:val="20"/>
              <w:szCs w:val="20"/>
            </w:rPr>
            <m:t>×</m:t>
          </m:r>
          <m:d>
            <m:dPr>
              <m:ctrlPr>
                <w:rPr>
                  <w:rFonts w:ascii="Cambria Math" w:hAnsi="Cambria Math"/>
                  <w:i/>
                  <w:color w:val="0070C0"/>
                  <w:sz w:val="20"/>
                  <w:szCs w:val="20"/>
                </w:rPr>
              </m:ctrlPr>
            </m:dPr>
            <m:e>
              <m:r>
                <w:rPr>
                  <w:rFonts w:ascii="Cambria Math" w:hAnsi="Cambria Math"/>
                  <w:color w:val="0070C0"/>
                  <w:sz w:val="20"/>
                  <w:szCs w:val="20"/>
                </w:rPr>
                <m:t>30-18</m:t>
              </m:r>
            </m:e>
          </m:d>
          <m:r>
            <w:rPr>
              <w:rFonts w:ascii="Cambria Math" w:hAnsi="Cambria Math"/>
              <w:color w:val="0070C0"/>
              <w:sz w:val="21"/>
              <w:szCs w:val="21"/>
            </w:rPr>
            <m:t>×</m:t>
          </m:r>
          <m:f>
            <m:fPr>
              <m:ctrlPr>
                <w:rPr>
                  <w:rFonts w:ascii="Cambria Math" w:hAnsi="Cambria Math"/>
                  <w:i/>
                  <w:color w:val="0070C0"/>
                  <w:sz w:val="21"/>
                  <w:szCs w:val="21"/>
                </w:rPr>
              </m:ctrlPr>
            </m:fPr>
            <m:num>
              <m:r>
                <w:rPr>
                  <w:rFonts w:ascii="Cambria Math" w:hAnsi="Cambria Math"/>
                  <w:color w:val="0070C0"/>
                  <w:sz w:val="21"/>
                  <w:szCs w:val="21"/>
                </w:rPr>
                <m:t>1</m:t>
              </m:r>
            </m:num>
            <m:den>
              <m:r>
                <w:rPr>
                  <w:rFonts w:ascii="Cambria Math" w:hAnsi="Cambria Math"/>
                  <w:color w:val="0070C0"/>
                  <w:sz w:val="21"/>
                  <w:szCs w:val="21"/>
                </w:rPr>
                <m:t>2</m:t>
              </m:r>
            </m:den>
          </m:f>
          <m:r>
            <w:rPr>
              <w:rFonts w:ascii="Cambria Math" w:hAnsi="Cambria Math"/>
              <w:color w:val="0070C0"/>
              <w:sz w:val="21"/>
              <w:szCs w:val="21"/>
            </w:rPr>
            <m:t>=$216</m:t>
          </m:r>
        </m:oMath>
      </m:oMathPara>
    </w:p>
    <w:p w14:paraId="7B4481B0" w14:textId="77777777" w:rsidR="0099762D" w:rsidRDefault="0099762D" w:rsidP="0099762D">
      <w:pPr>
        <w:spacing w:line="360" w:lineRule="auto"/>
        <w:jc w:val="both"/>
        <w:outlineLvl w:val="0"/>
        <w:rPr>
          <w:rFonts w:ascii="Helvetica" w:hAnsi="Helvetica"/>
          <w:color w:val="0070C0"/>
          <w:sz w:val="21"/>
          <w:szCs w:val="21"/>
        </w:rPr>
      </w:pPr>
    </w:p>
    <w:p w14:paraId="5072640F" w14:textId="3B31A99B" w:rsidR="0099762D" w:rsidRDefault="0099762D" w:rsidP="0099762D">
      <w:pPr>
        <w:spacing w:line="360" w:lineRule="auto"/>
        <w:jc w:val="both"/>
        <w:outlineLvl w:val="0"/>
        <w:rPr>
          <w:rFonts w:ascii="Helvetica" w:hAnsi="Helvetica"/>
          <w:color w:val="0070C0"/>
          <w:sz w:val="20"/>
          <w:szCs w:val="20"/>
        </w:rPr>
      </w:pPr>
      <w:r w:rsidRPr="0024420C">
        <w:rPr>
          <w:rFonts w:ascii="Helvetica" w:hAnsi="Helvetica"/>
          <w:color w:val="0070C0"/>
          <w:sz w:val="20"/>
          <w:szCs w:val="20"/>
        </w:rPr>
        <w:t>The graph should like this</w:t>
      </w:r>
      <w:r>
        <w:rPr>
          <w:rFonts w:ascii="Helvetica" w:hAnsi="Helvetica"/>
          <w:color w:val="0070C0"/>
          <w:sz w:val="20"/>
          <w:szCs w:val="20"/>
        </w:rPr>
        <w:t xml:space="preserve"> (the CS and the PS, although not required, are also shown in the graph)</w:t>
      </w:r>
      <w:r w:rsidRPr="0024420C">
        <w:rPr>
          <w:rFonts w:ascii="Helvetica" w:hAnsi="Helvetica"/>
          <w:color w:val="0070C0"/>
          <w:sz w:val="20"/>
          <w:szCs w:val="20"/>
        </w:rPr>
        <w:t>:</w:t>
      </w:r>
    </w:p>
    <w:p w14:paraId="1D9B0626" w14:textId="6336E282" w:rsidR="0099762D" w:rsidRDefault="0099762D" w:rsidP="0099762D">
      <w:pPr>
        <w:spacing w:line="360" w:lineRule="auto"/>
        <w:jc w:val="center"/>
        <w:outlineLvl w:val="0"/>
        <w:rPr>
          <w:rFonts w:ascii="Helvetica" w:hAnsi="Helvetica"/>
          <w:color w:val="0070C0"/>
          <w:sz w:val="20"/>
          <w:szCs w:val="20"/>
        </w:rPr>
      </w:pPr>
      <w:r w:rsidRPr="0099762D">
        <w:rPr>
          <w:rFonts w:ascii="Helvetica" w:hAnsi="Helvetica"/>
          <w:color w:val="0070C0"/>
          <w:sz w:val="20"/>
          <w:szCs w:val="20"/>
        </w:rPr>
        <w:drawing>
          <wp:inline distT="0" distB="0" distL="0" distR="0" wp14:anchorId="4B9C883E" wp14:editId="0021E5B2">
            <wp:extent cx="2749417" cy="2191974"/>
            <wp:effectExtent l="0" t="0" r="0" b="571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761903" cy="2201929"/>
                    </a:xfrm>
                    <a:prstGeom prst="rect">
                      <a:avLst/>
                    </a:prstGeom>
                  </pic:spPr>
                </pic:pic>
              </a:graphicData>
            </a:graphic>
          </wp:inline>
        </w:drawing>
      </w:r>
    </w:p>
    <w:p w14:paraId="3026D0BB" w14:textId="77777777" w:rsidR="00FB5C3D" w:rsidRPr="000C73A8" w:rsidRDefault="00FB5C3D" w:rsidP="00FB5C3D">
      <w:pPr>
        <w:spacing w:line="360" w:lineRule="auto"/>
        <w:jc w:val="both"/>
        <w:outlineLvl w:val="0"/>
        <w:rPr>
          <w:rFonts w:ascii="Helvetica" w:hAnsi="Helvetica"/>
          <w:sz w:val="20"/>
          <w:szCs w:val="20"/>
        </w:rPr>
      </w:pPr>
    </w:p>
    <w:p w14:paraId="47AF7CF8" w14:textId="6D84D33B" w:rsidR="0099762D" w:rsidRDefault="00FB5C3D" w:rsidP="00FB5C3D">
      <w:pPr>
        <w:spacing w:line="360" w:lineRule="auto"/>
        <w:jc w:val="both"/>
        <w:outlineLvl w:val="0"/>
        <w:rPr>
          <w:rFonts w:ascii="Helvetica" w:hAnsi="Helvetica"/>
          <w:sz w:val="20"/>
          <w:szCs w:val="20"/>
        </w:rPr>
      </w:pPr>
      <w:r>
        <w:rPr>
          <w:rFonts w:ascii="Helvetica" w:hAnsi="Helvetica"/>
          <w:b/>
          <w:sz w:val="20"/>
          <w:szCs w:val="20"/>
        </w:rPr>
        <w:t>e</w:t>
      </w:r>
      <w:r w:rsidRPr="000C73A8">
        <w:rPr>
          <w:rFonts w:ascii="Helvetica" w:hAnsi="Helvetica"/>
          <w:b/>
          <w:sz w:val="20"/>
          <w:szCs w:val="20"/>
        </w:rPr>
        <w:t>)</w:t>
      </w:r>
    </w:p>
    <w:p w14:paraId="0D6D7CAC" w14:textId="03425837" w:rsidR="0099762D" w:rsidRDefault="007C1DF6" w:rsidP="0099762D">
      <w:pPr>
        <w:spacing w:line="360" w:lineRule="auto"/>
        <w:jc w:val="both"/>
        <w:outlineLvl w:val="0"/>
        <w:rPr>
          <w:rFonts w:ascii="Helvetica" w:hAnsi="Helvetica"/>
          <w:color w:val="0070C0"/>
          <w:sz w:val="20"/>
          <w:szCs w:val="20"/>
        </w:rPr>
      </w:pPr>
      <w:r>
        <w:rPr>
          <w:rFonts w:ascii="Helvetica" w:hAnsi="Helvetica"/>
          <w:color w:val="0070C0"/>
          <w:sz w:val="20"/>
          <w:szCs w:val="20"/>
        </w:rPr>
        <w:t>T</w:t>
      </w:r>
      <w:r w:rsidR="0099762D">
        <w:rPr>
          <w:rFonts w:ascii="Helvetica" w:hAnsi="Helvetica"/>
          <w:color w:val="0070C0"/>
          <w:sz w:val="20"/>
          <w:szCs w:val="20"/>
        </w:rPr>
        <w:t>he answers for “b” change</w:t>
      </w:r>
      <w:r>
        <w:rPr>
          <w:rFonts w:ascii="Helvetica" w:hAnsi="Helvetica"/>
          <w:color w:val="0070C0"/>
          <w:sz w:val="20"/>
          <w:szCs w:val="20"/>
        </w:rPr>
        <w:t>: t</w:t>
      </w:r>
      <w:r w:rsidR="0099762D">
        <w:rPr>
          <w:rFonts w:ascii="Helvetica" w:hAnsi="Helvetica"/>
          <w:color w:val="0070C0"/>
          <w:sz w:val="20"/>
          <w:szCs w:val="20"/>
        </w:rPr>
        <w:t>he quantity will be higher and the price lower. When sellers are price takers, marginal revenue is equal to the price:</w:t>
      </w:r>
    </w:p>
    <w:p w14:paraId="30AAE31D" w14:textId="032FB82D" w:rsidR="0099762D" w:rsidRPr="0099762D" w:rsidRDefault="0099762D" w:rsidP="0099762D">
      <w:pPr>
        <w:spacing w:line="360" w:lineRule="auto"/>
        <w:jc w:val="both"/>
        <w:outlineLvl w:val="0"/>
        <w:rPr>
          <w:rFonts w:ascii="Helvetica" w:hAnsi="Helvetica"/>
          <w:color w:val="0070C0"/>
          <w:sz w:val="20"/>
          <w:szCs w:val="20"/>
        </w:rPr>
      </w:pPr>
      <m:oMathPara>
        <m:oMath>
          <m:r>
            <w:rPr>
              <w:rFonts w:ascii="Cambria Math" w:hAnsi="Cambria Math"/>
              <w:color w:val="0070C0"/>
              <w:sz w:val="20"/>
              <w:szCs w:val="20"/>
            </w:rPr>
            <m:t>MR=P</m:t>
          </m:r>
          <m:d>
            <m:dPr>
              <m:ctrlPr>
                <w:rPr>
                  <w:rFonts w:ascii="Cambria Math" w:hAnsi="Cambria Math"/>
                  <w:i/>
                  <w:color w:val="0070C0"/>
                  <w:sz w:val="20"/>
                  <w:szCs w:val="20"/>
                </w:rPr>
              </m:ctrlPr>
            </m:dPr>
            <m:e>
              <m:r>
                <w:rPr>
                  <w:rFonts w:ascii="Cambria Math" w:hAnsi="Cambria Math"/>
                  <w:color w:val="0070C0"/>
                  <w:sz w:val="20"/>
                  <w:szCs w:val="20"/>
                </w:rPr>
                <m:t>Q</m:t>
              </m:r>
            </m:e>
          </m:d>
          <m:r>
            <w:rPr>
              <w:rFonts w:ascii="Cambria Math" w:hAnsi="Cambria Math"/>
              <w:color w:val="0070C0"/>
              <w:sz w:val="20"/>
              <w:szCs w:val="20"/>
            </w:rPr>
            <m:t>=100-2Q</m:t>
          </m:r>
        </m:oMath>
      </m:oMathPara>
    </w:p>
    <w:p w14:paraId="056A853E" w14:textId="13ECB2B3" w:rsidR="0099762D" w:rsidRPr="0024420C" w:rsidRDefault="0099762D" w:rsidP="0099762D">
      <w:pPr>
        <w:spacing w:line="360" w:lineRule="auto"/>
        <w:jc w:val="both"/>
        <w:outlineLvl w:val="0"/>
        <w:rPr>
          <w:rFonts w:ascii="Helvetica" w:hAnsi="Helvetica"/>
          <w:color w:val="0070C0"/>
          <w:sz w:val="20"/>
          <w:szCs w:val="20"/>
        </w:rPr>
      </w:pPr>
      <w:r>
        <w:rPr>
          <w:rFonts w:ascii="Helvetica" w:hAnsi="Helvetica"/>
          <w:color w:val="0070C0"/>
          <w:sz w:val="20"/>
          <w:szCs w:val="20"/>
        </w:rPr>
        <w:t>Therefore, using</w:t>
      </w:r>
      <w:r w:rsidRPr="0024420C">
        <w:rPr>
          <w:rFonts w:ascii="Helvetica" w:hAnsi="Helvetica"/>
          <w:color w:val="0070C0"/>
          <w:sz w:val="20"/>
          <w:szCs w:val="20"/>
        </w:rPr>
        <w:t xml:space="preserve"> </w:t>
      </w:r>
      <m:oMath>
        <m:r>
          <w:rPr>
            <w:rFonts w:ascii="Cambria Math" w:hAnsi="Cambria Math"/>
            <w:color w:val="0070C0"/>
            <w:sz w:val="20"/>
            <w:szCs w:val="20"/>
          </w:rPr>
          <m:t>MR=MC</m:t>
        </m:r>
      </m:oMath>
      <w:r w:rsidRPr="0024420C">
        <w:rPr>
          <w:rFonts w:ascii="Helvetica" w:hAnsi="Helvetica"/>
          <w:color w:val="0070C0"/>
          <w:sz w:val="20"/>
          <w:szCs w:val="20"/>
        </w:rPr>
        <w:t xml:space="preserve"> to find the profit-maximizing quantity</w:t>
      </w:r>
      <w:r>
        <w:rPr>
          <w:rFonts w:ascii="Helvetica" w:hAnsi="Helvetica"/>
          <w:color w:val="0070C0"/>
          <w:sz w:val="20"/>
          <w:szCs w:val="20"/>
        </w:rPr>
        <w:t xml:space="preserve"> we get</w:t>
      </w:r>
      <w:r w:rsidRPr="0024420C">
        <w:rPr>
          <w:rFonts w:ascii="Helvetica" w:hAnsi="Helvetica"/>
          <w:color w:val="0070C0"/>
          <w:sz w:val="20"/>
          <w:szCs w:val="20"/>
        </w:rPr>
        <w:t>:</w:t>
      </w:r>
    </w:p>
    <w:p w14:paraId="62865691" w14:textId="4F1FBA83" w:rsidR="0099762D" w:rsidRPr="0099762D" w:rsidRDefault="0099762D" w:rsidP="0099762D">
      <w:pPr>
        <w:spacing w:line="360" w:lineRule="auto"/>
        <w:jc w:val="both"/>
        <w:outlineLvl w:val="0"/>
        <w:rPr>
          <w:rFonts w:ascii="Helvetica" w:hAnsi="Helvetica"/>
          <w:color w:val="0070C0"/>
          <w:sz w:val="20"/>
          <w:szCs w:val="20"/>
        </w:rPr>
      </w:pPr>
      <m:oMathPara>
        <m:oMath>
          <m:r>
            <w:rPr>
              <w:rFonts w:ascii="Cambria Math" w:hAnsi="Cambria Math"/>
              <w:color w:val="0070C0"/>
              <w:sz w:val="20"/>
              <w:szCs w:val="20"/>
            </w:rPr>
            <m:t>MR=MC⟹100-2Q=10+Q⟹</m:t>
          </m:r>
          <m:sSup>
            <m:sSupPr>
              <m:ctrlPr>
                <w:rPr>
                  <w:rFonts w:ascii="Cambria Math" w:hAnsi="Cambria Math"/>
                  <w:i/>
                  <w:color w:val="0070C0"/>
                  <w:sz w:val="20"/>
                  <w:szCs w:val="20"/>
                </w:rPr>
              </m:ctrlPr>
            </m:sSupPr>
            <m:e>
              <m:r>
                <w:rPr>
                  <w:rFonts w:ascii="Cambria Math" w:hAnsi="Cambria Math"/>
                  <w:color w:val="0070C0"/>
                  <w:sz w:val="20"/>
                  <w:szCs w:val="20"/>
                </w:rPr>
                <m:t>Q</m:t>
              </m:r>
            </m:e>
            <m:sup>
              <m:r>
                <w:rPr>
                  <w:rFonts w:ascii="Cambria Math" w:hAnsi="Cambria Math"/>
                  <w:color w:val="0070C0"/>
                  <w:sz w:val="20"/>
                  <w:szCs w:val="20"/>
                </w:rPr>
                <m:t>ce</m:t>
              </m:r>
            </m:sup>
          </m:sSup>
          <m:r>
            <w:rPr>
              <w:rFonts w:ascii="Cambria Math" w:hAnsi="Cambria Math"/>
              <w:color w:val="0070C0"/>
              <w:sz w:val="20"/>
              <w:szCs w:val="20"/>
            </w:rPr>
            <m:t>=30</m:t>
          </m:r>
        </m:oMath>
      </m:oMathPara>
    </w:p>
    <w:p w14:paraId="4C635AD5" w14:textId="71B0AC48" w:rsidR="0099762D" w:rsidRPr="0024420C" w:rsidRDefault="0099762D" w:rsidP="0099762D">
      <w:pPr>
        <w:spacing w:line="360" w:lineRule="auto"/>
        <w:jc w:val="both"/>
        <w:outlineLvl w:val="0"/>
        <w:rPr>
          <w:rFonts w:ascii="Helvetica" w:hAnsi="Helvetica"/>
          <w:color w:val="0070C0"/>
          <w:sz w:val="20"/>
          <w:szCs w:val="20"/>
        </w:rPr>
      </w:pPr>
      <w:r>
        <w:rPr>
          <w:rFonts w:ascii="Helvetica" w:hAnsi="Helvetica"/>
          <w:color w:val="0070C0"/>
          <w:sz w:val="20"/>
          <w:szCs w:val="20"/>
        </w:rPr>
        <w:t>And using this quantity and</w:t>
      </w:r>
      <w:r w:rsidRPr="0024420C">
        <w:rPr>
          <w:rFonts w:ascii="Helvetica" w:hAnsi="Helvetica"/>
          <w:color w:val="0070C0"/>
          <w:sz w:val="20"/>
          <w:szCs w:val="20"/>
        </w:rPr>
        <w:t xml:space="preserve"> the demand </w:t>
      </w:r>
      <w:r>
        <w:rPr>
          <w:rFonts w:ascii="Helvetica" w:hAnsi="Helvetica"/>
          <w:color w:val="0070C0"/>
          <w:sz w:val="20"/>
          <w:szCs w:val="20"/>
        </w:rPr>
        <w:t xml:space="preserve">(or the supply </w:t>
      </w:r>
      <w:r w:rsidRPr="0024420C">
        <w:rPr>
          <w:rFonts w:ascii="Helvetica" w:hAnsi="Helvetica"/>
          <w:color w:val="0070C0"/>
          <w:sz w:val="20"/>
          <w:szCs w:val="20"/>
        </w:rPr>
        <w:t>curve</w:t>
      </w:r>
      <w:r>
        <w:rPr>
          <w:rFonts w:ascii="Helvetica" w:hAnsi="Helvetica"/>
          <w:color w:val="0070C0"/>
          <w:sz w:val="20"/>
          <w:szCs w:val="20"/>
        </w:rPr>
        <w:t xml:space="preserve">) we </w:t>
      </w:r>
      <w:r w:rsidRPr="0024420C">
        <w:rPr>
          <w:rFonts w:ascii="Helvetica" w:hAnsi="Helvetica"/>
          <w:color w:val="0070C0"/>
          <w:sz w:val="20"/>
          <w:szCs w:val="20"/>
        </w:rPr>
        <w:t xml:space="preserve">find the price </w:t>
      </w:r>
      <w:r>
        <w:rPr>
          <w:rFonts w:ascii="Helvetica" w:hAnsi="Helvetica"/>
          <w:color w:val="0070C0"/>
          <w:sz w:val="20"/>
          <w:szCs w:val="20"/>
        </w:rPr>
        <w:t>of competitive equilibrium:</w:t>
      </w:r>
    </w:p>
    <w:p w14:paraId="0C8703DF" w14:textId="4071CE00" w:rsidR="0099762D" w:rsidRPr="0099762D" w:rsidRDefault="0099762D" w:rsidP="0099762D">
      <w:pPr>
        <w:spacing w:line="360" w:lineRule="auto"/>
        <w:jc w:val="both"/>
        <w:outlineLvl w:val="0"/>
        <w:rPr>
          <w:rFonts w:ascii="Helvetica" w:hAnsi="Helvetica"/>
          <w:color w:val="0070C0"/>
          <w:sz w:val="20"/>
          <w:szCs w:val="20"/>
        </w:rPr>
      </w:pPr>
      <m:oMathPara>
        <m:oMath>
          <m:r>
            <w:rPr>
              <w:rFonts w:ascii="Cambria Math" w:hAnsi="Cambria Math"/>
              <w:color w:val="0070C0"/>
              <w:sz w:val="20"/>
              <w:szCs w:val="20"/>
            </w:rPr>
            <m:t>P</m:t>
          </m:r>
          <m:d>
            <m:dPr>
              <m:ctrlPr>
                <w:rPr>
                  <w:rFonts w:ascii="Cambria Math" w:hAnsi="Cambria Math"/>
                  <w:i/>
                  <w:color w:val="0070C0"/>
                  <w:sz w:val="20"/>
                  <w:szCs w:val="20"/>
                </w:rPr>
              </m:ctrlPr>
            </m:dPr>
            <m:e>
              <m:r>
                <w:rPr>
                  <w:rFonts w:ascii="Cambria Math" w:hAnsi="Cambria Math"/>
                  <w:color w:val="0070C0"/>
                  <w:sz w:val="20"/>
                  <w:szCs w:val="20"/>
                </w:rPr>
                <m:t>30</m:t>
              </m:r>
            </m:e>
          </m:d>
          <m:r>
            <w:rPr>
              <w:rFonts w:ascii="Cambria Math" w:hAnsi="Cambria Math"/>
              <w:color w:val="0070C0"/>
              <w:sz w:val="20"/>
              <w:szCs w:val="20"/>
            </w:rPr>
            <m:t>=100-2×30⟹</m:t>
          </m:r>
          <m:sSup>
            <m:sSupPr>
              <m:ctrlPr>
                <w:rPr>
                  <w:rFonts w:ascii="Cambria Math" w:hAnsi="Cambria Math"/>
                  <w:i/>
                  <w:color w:val="0070C0"/>
                  <w:sz w:val="20"/>
                  <w:szCs w:val="20"/>
                </w:rPr>
              </m:ctrlPr>
            </m:sSupPr>
            <m:e>
              <m:r>
                <w:rPr>
                  <w:rFonts w:ascii="Cambria Math" w:hAnsi="Cambria Math"/>
                  <w:color w:val="0070C0"/>
                  <w:sz w:val="20"/>
                  <w:szCs w:val="20"/>
                </w:rPr>
                <m:t>P</m:t>
              </m:r>
            </m:e>
            <m:sup>
              <m:r>
                <w:rPr>
                  <w:rFonts w:ascii="Cambria Math" w:hAnsi="Cambria Math"/>
                  <w:color w:val="0070C0"/>
                  <w:sz w:val="20"/>
                  <w:szCs w:val="20"/>
                </w:rPr>
                <m:t>ce</m:t>
              </m:r>
            </m:sup>
          </m:sSup>
          <m:r>
            <w:rPr>
              <w:rFonts w:ascii="Cambria Math" w:hAnsi="Cambria Math"/>
              <w:color w:val="0070C0"/>
              <w:sz w:val="20"/>
              <w:szCs w:val="20"/>
            </w:rPr>
            <m:t>=40</m:t>
          </m:r>
        </m:oMath>
      </m:oMathPara>
    </w:p>
    <w:p w14:paraId="0E98EBC2" w14:textId="77777777" w:rsidR="0099762D" w:rsidRDefault="0099762D" w:rsidP="0099762D">
      <w:pPr>
        <w:spacing w:line="360" w:lineRule="auto"/>
        <w:jc w:val="both"/>
        <w:outlineLvl w:val="0"/>
        <w:rPr>
          <w:rFonts w:ascii="Helvetica" w:hAnsi="Helvetica"/>
          <w:color w:val="0070C0"/>
          <w:sz w:val="20"/>
          <w:szCs w:val="20"/>
        </w:rPr>
      </w:pPr>
    </w:p>
    <w:p w14:paraId="1B991B97" w14:textId="77777777" w:rsidR="0099762D" w:rsidRDefault="0099762D" w:rsidP="0099762D">
      <w:pPr>
        <w:spacing w:line="360" w:lineRule="auto"/>
        <w:jc w:val="both"/>
        <w:outlineLvl w:val="0"/>
        <w:rPr>
          <w:rFonts w:ascii="Helvetica" w:hAnsi="Helvetica"/>
          <w:color w:val="0070C0"/>
          <w:sz w:val="20"/>
          <w:szCs w:val="20"/>
        </w:rPr>
      </w:pPr>
      <w:r w:rsidRPr="0024420C">
        <w:rPr>
          <w:rFonts w:ascii="Helvetica" w:hAnsi="Helvetica"/>
          <w:color w:val="0070C0"/>
          <w:sz w:val="20"/>
          <w:szCs w:val="20"/>
        </w:rPr>
        <w:t>The graph should look like this:</w:t>
      </w:r>
    </w:p>
    <w:p w14:paraId="37D4E489" w14:textId="6B7CBD71" w:rsidR="0099762D" w:rsidRDefault="0099762D" w:rsidP="0099762D">
      <w:pPr>
        <w:spacing w:line="360" w:lineRule="auto"/>
        <w:jc w:val="center"/>
        <w:outlineLvl w:val="0"/>
        <w:rPr>
          <w:rFonts w:ascii="Helvetica" w:hAnsi="Helvetica"/>
          <w:color w:val="0070C0"/>
          <w:sz w:val="20"/>
          <w:szCs w:val="20"/>
        </w:rPr>
      </w:pPr>
      <w:r w:rsidRPr="0099762D">
        <w:rPr>
          <w:rFonts w:ascii="Helvetica" w:hAnsi="Helvetica"/>
          <w:color w:val="0070C0"/>
          <w:sz w:val="20"/>
          <w:szCs w:val="20"/>
        </w:rPr>
        <w:drawing>
          <wp:inline distT="0" distB="0" distL="0" distR="0" wp14:anchorId="22155A8D" wp14:editId="18539E3C">
            <wp:extent cx="2758679" cy="210185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2791435" cy="2126807"/>
                    </a:xfrm>
                    <a:prstGeom prst="rect">
                      <a:avLst/>
                    </a:prstGeom>
                  </pic:spPr>
                </pic:pic>
              </a:graphicData>
            </a:graphic>
          </wp:inline>
        </w:drawing>
      </w:r>
    </w:p>
    <w:p w14:paraId="00CFCB19" w14:textId="30E1A7B4" w:rsidR="00FB5C3D" w:rsidRDefault="00FB5C3D" w:rsidP="00FB5C3D">
      <w:pPr>
        <w:spacing w:line="360" w:lineRule="auto"/>
        <w:jc w:val="both"/>
        <w:outlineLvl w:val="0"/>
        <w:rPr>
          <w:rFonts w:ascii="Helvetica" w:hAnsi="Helvetica"/>
          <w:sz w:val="20"/>
          <w:szCs w:val="20"/>
        </w:rPr>
      </w:pPr>
      <w:r>
        <w:rPr>
          <w:rFonts w:ascii="Helvetica" w:hAnsi="Helvetica"/>
          <w:b/>
          <w:sz w:val="20"/>
          <w:szCs w:val="20"/>
        </w:rPr>
        <w:lastRenderedPageBreak/>
        <w:t>f</w:t>
      </w:r>
      <w:r w:rsidRPr="000C73A8">
        <w:rPr>
          <w:rFonts w:ascii="Helvetica" w:hAnsi="Helvetica"/>
          <w:b/>
          <w:sz w:val="20"/>
          <w:szCs w:val="20"/>
        </w:rPr>
        <w:t>)</w:t>
      </w:r>
      <w:r w:rsidRPr="000C73A8">
        <w:rPr>
          <w:rFonts w:ascii="Helvetica" w:hAnsi="Helvetica"/>
          <w:sz w:val="20"/>
          <w:szCs w:val="20"/>
        </w:rPr>
        <w:t xml:space="preserve"> </w:t>
      </w:r>
    </w:p>
    <w:p w14:paraId="018E7E96" w14:textId="10F532BC" w:rsidR="007C1DF6" w:rsidRDefault="007C1DF6" w:rsidP="007C1DF6">
      <w:pPr>
        <w:spacing w:line="360" w:lineRule="auto"/>
        <w:jc w:val="both"/>
        <w:outlineLvl w:val="0"/>
        <w:rPr>
          <w:rFonts w:ascii="Helvetica" w:hAnsi="Helvetica"/>
          <w:color w:val="0070C0"/>
          <w:sz w:val="20"/>
          <w:szCs w:val="20"/>
        </w:rPr>
      </w:pPr>
      <w:r>
        <w:rPr>
          <w:rFonts w:ascii="Helvetica" w:hAnsi="Helvetica"/>
          <w:color w:val="0070C0"/>
          <w:sz w:val="20"/>
          <w:szCs w:val="20"/>
        </w:rPr>
        <w:t>The answers for “</w:t>
      </w:r>
      <w:r>
        <w:rPr>
          <w:rFonts w:ascii="Helvetica" w:hAnsi="Helvetica"/>
          <w:color w:val="0070C0"/>
          <w:sz w:val="20"/>
          <w:szCs w:val="20"/>
        </w:rPr>
        <w:t>c</w:t>
      </w:r>
      <w:r>
        <w:rPr>
          <w:rFonts w:ascii="Helvetica" w:hAnsi="Helvetica"/>
          <w:color w:val="0070C0"/>
          <w:sz w:val="20"/>
          <w:szCs w:val="20"/>
        </w:rPr>
        <w:t xml:space="preserve">” change: the </w:t>
      </w:r>
      <w:r>
        <w:rPr>
          <w:rFonts w:ascii="Helvetica" w:hAnsi="Helvetica"/>
          <w:color w:val="0070C0"/>
          <w:sz w:val="20"/>
          <w:szCs w:val="20"/>
        </w:rPr>
        <w:t xml:space="preserve">consumer surplus increases and the producer surplus decreases. Moreover, total surplus is higher and the difference is equal to the DWL that is now being avoided. </w:t>
      </w:r>
    </w:p>
    <w:p w14:paraId="29A8195C" w14:textId="77777777" w:rsidR="005F17D4" w:rsidRDefault="005F17D4" w:rsidP="007C1DF6">
      <w:pPr>
        <w:spacing w:line="360" w:lineRule="auto"/>
        <w:jc w:val="both"/>
        <w:outlineLvl w:val="0"/>
        <w:rPr>
          <w:rFonts w:ascii="Helvetica" w:hAnsi="Helvetica"/>
          <w:color w:val="0070C0"/>
          <w:sz w:val="20"/>
          <w:szCs w:val="20"/>
        </w:rPr>
      </w:pPr>
    </w:p>
    <w:p w14:paraId="2C8D71A6" w14:textId="7D021ADF" w:rsidR="007C1DF6" w:rsidRDefault="007C1DF6" w:rsidP="007C1DF6">
      <w:pPr>
        <w:spacing w:line="360" w:lineRule="auto"/>
        <w:jc w:val="both"/>
        <w:outlineLvl w:val="0"/>
        <w:rPr>
          <w:rFonts w:ascii="Helvetica" w:hAnsi="Helvetica"/>
          <w:color w:val="0070C0"/>
          <w:sz w:val="20"/>
          <w:szCs w:val="20"/>
        </w:rPr>
      </w:pPr>
      <w:r>
        <w:rPr>
          <w:rFonts w:ascii="Helvetica" w:hAnsi="Helvetica"/>
          <w:color w:val="0070C0"/>
          <w:sz w:val="20"/>
          <w:szCs w:val="20"/>
        </w:rPr>
        <w:t>New c</w:t>
      </w:r>
      <w:r>
        <w:rPr>
          <w:rFonts w:ascii="Helvetica" w:hAnsi="Helvetica"/>
          <w:color w:val="0070C0"/>
          <w:sz w:val="20"/>
          <w:szCs w:val="20"/>
        </w:rPr>
        <w:t>onsumer surplus:</w:t>
      </w:r>
    </w:p>
    <w:p w14:paraId="494DB217" w14:textId="634E146D" w:rsidR="007C1DF6" w:rsidRPr="0099762D" w:rsidRDefault="007C1DF6" w:rsidP="007C1DF6">
      <w:pPr>
        <w:spacing w:line="360" w:lineRule="auto"/>
        <w:jc w:val="both"/>
        <w:outlineLvl w:val="0"/>
        <w:rPr>
          <w:rFonts w:ascii="Helvetica" w:hAnsi="Helvetica"/>
          <w:color w:val="0070C0"/>
          <w:sz w:val="20"/>
          <w:szCs w:val="20"/>
        </w:rPr>
      </w:pPr>
      <m:oMathPara>
        <m:oMath>
          <m:r>
            <w:rPr>
              <w:rFonts w:ascii="Cambria Math" w:hAnsi="Cambria Math"/>
              <w:color w:val="0070C0"/>
              <w:sz w:val="20"/>
              <w:szCs w:val="20"/>
            </w:rPr>
            <m:t>C</m:t>
          </m:r>
          <m:sSup>
            <m:sSupPr>
              <m:ctrlPr>
                <w:rPr>
                  <w:rFonts w:ascii="Cambria Math" w:hAnsi="Cambria Math"/>
                  <w:i/>
                  <w:color w:val="0070C0"/>
                  <w:sz w:val="20"/>
                  <w:szCs w:val="20"/>
                </w:rPr>
              </m:ctrlPr>
            </m:sSupPr>
            <m:e>
              <m:r>
                <w:rPr>
                  <w:rFonts w:ascii="Cambria Math" w:hAnsi="Cambria Math"/>
                  <w:color w:val="0070C0"/>
                  <w:sz w:val="20"/>
                  <w:szCs w:val="20"/>
                </w:rPr>
                <m:t>S</m:t>
              </m:r>
            </m:e>
            <m:sup>
              <m:r>
                <w:rPr>
                  <w:rFonts w:ascii="Cambria Math" w:hAnsi="Cambria Math"/>
                  <w:color w:val="0070C0"/>
                  <w:sz w:val="20"/>
                  <w:szCs w:val="20"/>
                </w:rPr>
                <m:t>ce</m:t>
              </m:r>
            </m:sup>
          </m:sSup>
          <m:r>
            <w:rPr>
              <w:rFonts w:ascii="Cambria Math" w:hAnsi="Cambria Math"/>
              <w:color w:val="0070C0"/>
              <w:sz w:val="20"/>
              <w:szCs w:val="20"/>
            </w:rPr>
            <m:t>=</m:t>
          </m:r>
          <m:d>
            <m:dPr>
              <m:ctrlPr>
                <w:rPr>
                  <w:rFonts w:ascii="Cambria Math" w:hAnsi="Cambria Math"/>
                  <w:i/>
                  <w:color w:val="0070C0"/>
                  <w:sz w:val="20"/>
                  <w:szCs w:val="20"/>
                </w:rPr>
              </m:ctrlPr>
            </m:dPr>
            <m:e>
              <m:r>
                <w:rPr>
                  <w:rFonts w:ascii="Cambria Math" w:hAnsi="Cambria Math"/>
                  <w:color w:val="0070C0"/>
                  <w:sz w:val="20"/>
                  <w:szCs w:val="20"/>
                </w:rPr>
                <m:t>100-</m:t>
              </m:r>
              <m:r>
                <w:rPr>
                  <w:rFonts w:ascii="Cambria Math" w:hAnsi="Cambria Math"/>
                  <w:color w:val="0070C0"/>
                  <w:sz w:val="20"/>
                  <w:szCs w:val="20"/>
                </w:rPr>
                <m:t>40</m:t>
              </m:r>
            </m:e>
          </m:d>
          <m:r>
            <w:rPr>
              <w:rFonts w:ascii="Cambria Math" w:hAnsi="Cambria Math"/>
              <w:color w:val="0070C0"/>
              <w:sz w:val="20"/>
              <w:szCs w:val="20"/>
            </w:rPr>
            <m:t>×</m:t>
          </m:r>
          <m:r>
            <w:rPr>
              <w:rFonts w:ascii="Cambria Math" w:hAnsi="Cambria Math"/>
              <w:color w:val="0070C0"/>
              <w:sz w:val="20"/>
              <w:szCs w:val="20"/>
            </w:rPr>
            <m:t>30</m:t>
          </m:r>
          <m:r>
            <w:rPr>
              <w:rFonts w:ascii="Cambria Math" w:hAnsi="Cambria Math"/>
              <w:color w:val="0070C0"/>
              <w:sz w:val="20"/>
              <w:szCs w:val="20"/>
            </w:rPr>
            <m:t>×</m:t>
          </m:r>
          <m:f>
            <m:fPr>
              <m:ctrlPr>
                <w:rPr>
                  <w:rFonts w:ascii="Cambria Math" w:hAnsi="Cambria Math"/>
                  <w:i/>
                  <w:color w:val="0070C0"/>
                  <w:sz w:val="20"/>
                  <w:szCs w:val="20"/>
                </w:rPr>
              </m:ctrlPr>
            </m:fPr>
            <m:num>
              <m:r>
                <w:rPr>
                  <w:rFonts w:ascii="Cambria Math" w:hAnsi="Cambria Math"/>
                  <w:color w:val="0070C0"/>
                  <w:sz w:val="20"/>
                  <w:szCs w:val="20"/>
                </w:rPr>
                <m:t>1</m:t>
              </m:r>
            </m:num>
            <m:den>
              <m:r>
                <w:rPr>
                  <w:rFonts w:ascii="Cambria Math" w:hAnsi="Cambria Math"/>
                  <w:color w:val="0070C0"/>
                  <w:sz w:val="20"/>
                  <w:szCs w:val="20"/>
                </w:rPr>
                <m:t>2</m:t>
              </m:r>
            </m:den>
          </m:f>
          <m:r>
            <w:rPr>
              <w:rFonts w:ascii="Cambria Math" w:hAnsi="Cambria Math"/>
              <w:color w:val="0070C0"/>
              <w:sz w:val="20"/>
              <w:szCs w:val="20"/>
            </w:rPr>
            <m:t>=$</m:t>
          </m:r>
          <m:r>
            <w:rPr>
              <w:rFonts w:ascii="Cambria Math" w:hAnsi="Cambria Math"/>
              <w:color w:val="0070C0"/>
              <w:sz w:val="20"/>
              <w:szCs w:val="20"/>
            </w:rPr>
            <m:t>900</m:t>
          </m:r>
        </m:oMath>
      </m:oMathPara>
    </w:p>
    <w:p w14:paraId="44B5EC74" w14:textId="779A1AE6" w:rsidR="007C1DF6" w:rsidRDefault="007C1DF6" w:rsidP="007C1DF6">
      <w:pPr>
        <w:spacing w:line="360" w:lineRule="auto"/>
        <w:jc w:val="both"/>
        <w:outlineLvl w:val="0"/>
        <w:rPr>
          <w:rFonts w:ascii="Helvetica" w:hAnsi="Helvetica"/>
          <w:color w:val="0070C0"/>
          <w:sz w:val="20"/>
          <w:szCs w:val="20"/>
        </w:rPr>
      </w:pPr>
      <w:r>
        <w:rPr>
          <w:rFonts w:ascii="Helvetica" w:hAnsi="Helvetica"/>
          <w:color w:val="0070C0"/>
          <w:sz w:val="20"/>
          <w:szCs w:val="20"/>
        </w:rPr>
        <w:t xml:space="preserve">New </w:t>
      </w:r>
      <w:r>
        <w:rPr>
          <w:rFonts w:ascii="Helvetica" w:hAnsi="Helvetica"/>
          <w:color w:val="0070C0"/>
          <w:sz w:val="20"/>
          <w:szCs w:val="20"/>
        </w:rPr>
        <w:t>p</w:t>
      </w:r>
      <w:r>
        <w:rPr>
          <w:rFonts w:ascii="Helvetica" w:hAnsi="Helvetica"/>
          <w:color w:val="0070C0"/>
          <w:sz w:val="20"/>
          <w:szCs w:val="20"/>
        </w:rPr>
        <w:t>roducer surplus:</w:t>
      </w:r>
    </w:p>
    <w:p w14:paraId="123CFEA7" w14:textId="0627E6AD" w:rsidR="007C1DF6" w:rsidRPr="0099762D" w:rsidRDefault="007C1DF6" w:rsidP="007C1DF6">
      <w:pPr>
        <w:spacing w:line="360" w:lineRule="auto"/>
        <w:jc w:val="both"/>
        <w:outlineLvl w:val="0"/>
        <w:rPr>
          <w:rFonts w:ascii="Helvetica" w:hAnsi="Helvetica"/>
          <w:color w:val="0070C0"/>
          <w:sz w:val="20"/>
          <w:szCs w:val="20"/>
        </w:rPr>
      </w:pPr>
      <m:oMathPara>
        <m:oMath>
          <m:r>
            <w:rPr>
              <w:rFonts w:ascii="Cambria Math" w:hAnsi="Cambria Math"/>
              <w:color w:val="0070C0"/>
              <w:sz w:val="20"/>
              <w:szCs w:val="20"/>
            </w:rPr>
            <m:t>P</m:t>
          </m:r>
          <m:sSup>
            <m:sSupPr>
              <m:ctrlPr>
                <w:rPr>
                  <w:rFonts w:ascii="Cambria Math" w:hAnsi="Cambria Math"/>
                  <w:i/>
                  <w:color w:val="0070C0"/>
                  <w:sz w:val="20"/>
                  <w:szCs w:val="20"/>
                </w:rPr>
              </m:ctrlPr>
            </m:sSupPr>
            <m:e>
              <m:r>
                <w:rPr>
                  <w:rFonts w:ascii="Cambria Math" w:hAnsi="Cambria Math"/>
                  <w:color w:val="0070C0"/>
                  <w:sz w:val="20"/>
                  <w:szCs w:val="20"/>
                </w:rPr>
                <m:t>S</m:t>
              </m:r>
            </m:e>
            <m:sup>
              <m:r>
                <w:rPr>
                  <w:rFonts w:ascii="Cambria Math" w:hAnsi="Cambria Math"/>
                  <w:color w:val="0070C0"/>
                  <w:sz w:val="20"/>
                  <w:szCs w:val="20"/>
                </w:rPr>
                <m:t>ce</m:t>
              </m:r>
            </m:sup>
          </m:sSup>
          <m:r>
            <w:rPr>
              <w:rFonts w:ascii="Cambria Math" w:hAnsi="Cambria Math"/>
              <w:color w:val="0070C0"/>
              <w:sz w:val="20"/>
              <w:szCs w:val="20"/>
            </w:rPr>
            <m:t>=</m:t>
          </m:r>
          <m:d>
            <m:dPr>
              <m:ctrlPr>
                <w:rPr>
                  <w:rFonts w:ascii="Cambria Math" w:hAnsi="Cambria Math"/>
                  <w:i/>
                  <w:color w:val="0070C0"/>
                  <w:sz w:val="20"/>
                  <w:szCs w:val="20"/>
                </w:rPr>
              </m:ctrlPr>
            </m:dPr>
            <m:e>
              <m:r>
                <w:rPr>
                  <w:rFonts w:ascii="Cambria Math" w:hAnsi="Cambria Math"/>
                  <w:color w:val="0070C0"/>
                  <w:sz w:val="20"/>
                  <w:szCs w:val="20"/>
                </w:rPr>
                <m:t>40-10</m:t>
              </m:r>
            </m:e>
          </m:d>
          <m:r>
            <w:rPr>
              <w:rFonts w:ascii="Cambria Math" w:hAnsi="Cambria Math"/>
              <w:color w:val="0070C0"/>
              <w:sz w:val="20"/>
              <w:szCs w:val="20"/>
            </w:rPr>
            <m:t>×30×</m:t>
          </m:r>
          <m:f>
            <m:fPr>
              <m:ctrlPr>
                <w:rPr>
                  <w:rFonts w:ascii="Cambria Math" w:hAnsi="Cambria Math"/>
                  <w:i/>
                  <w:color w:val="0070C0"/>
                  <w:sz w:val="20"/>
                  <w:szCs w:val="20"/>
                </w:rPr>
              </m:ctrlPr>
            </m:fPr>
            <m:num>
              <m:r>
                <w:rPr>
                  <w:rFonts w:ascii="Cambria Math" w:hAnsi="Cambria Math"/>
                  <w:color w:val="0070C0"/>
                  <w:sz w:val="20"/>
                  <w:szCs w:val="20"/>
                </w:rPr>
                <m:t>1</m:t>
              </m:r>
            </m:num>
            <m:den>
              <m:r>
                <w:rPr>
                  <w:rFonts w:ascii="Cambria Math" w:hAnsi="Cambria Math"/>
                  <w:color w:val="0070C0"/>
                  <w:sz w:val="20"/>
                  <w:szCs w:val="20"/>
                </w:rPr>
                <m:t>2</m:t>
              </m:r>
            </m:den>
          </m:f>
          <m:r>
            <w:rPr>
              <w:rFonts w:ascii="Cambria Math" w:hAnsi="Cambria Math"/>
              <w:color w:val="0070C0"/>
              <w:sz w:val="20"/>
              <w:szCs w:val="20"/>
            </w:rPr>
            <m:t>=$</m:t>
          </m:r>
          <m:r>
            <w:rPr>
              <w:rFonts w:ascii="Cambria Math" w:hAnsi="Cambria Math"/>
              <w:color w:val="0070C0"/>
              <w:sz w:val="20"/>
              <w:szCs w:val="20"/>
            </w:rPr>
            <m:t>45</m:t>
          </m:r>
          <m:r>
            <w:rPr>
              <w:rFonts w:ascii="Cambria Math" w:hAnsi="Cambria Math"/>
              <w:color w:val="0070C0"/>
              <w:sz w:val="20"/>
              <w:szCs w:val="20"/>
            </w:rPr>
            <m:t>0</m:t>
          </m:r>
        </m:oMath>
      </m:oMathPara>
    </w:p>
    <w:p w14:paraId="4901FE58" w14:textId="0BE7F2DF" w:rsidR="007C1DF6" w:rsidRDefault="007C1DF6" w:rsidP="007C1DF6">
      <w:pPr>
        <w:spacing w:line="360" w:lineRule="auto"/>
        <w:jc w:val="both"/>
        <w:outlineLvl w:val="0"/>
        <w:rPr>
          <w:rFonts w:ascii="Helvetica" w:hAnsi="Helvetica"/>
          <w:color w:val="0070C0"/>
          <w:sz w:val="20"/>
          <w:szCs w:val="20"/>
        </w:rPr>
      </w:pPr>
      <w:r>
        <w:rPr>
          <w:rFonts w:ascii="Helvetica" w:hAnsi="Helvetica"/>
          <w:color w:val="0070C0"/>
          <w:sz w:val="20"/>
          <w:szCs w:val="20"/>
        </w:rPr>
        <w:t xml:space="preserve">New </w:t>
      </w:r>
      <w:r>
        <w:rPr>
          <w:rFonts w:ascii="Helvetica" w:hAnsi="Helvetica"/>
          <w:color w:val="0070C0"/>
          <w:sz w:val="20"/>
          <w:szCs w:val="20"/>
        </w:rPr>
        <w:t>t</w:t>
      </w:r>
      <w:r>
        <w:rPr>
          <w:rFonts w:ascii="Helvetica" w:hAnsi="Helvetica"/>
          <w:color w:val="0070C0"/>
          <w:sz w:val="20"/>
          <w:szCs w:val="20"/>
        </w:rPr>
        <w:t>otal surplus:</w:t>
      </w:r>
    </w:p>
    <w:p w14:paraId="6C876037" w14:textId="0BF8313A" w:rsidR="007C1DF6" w:rsidRPr="005F17D4" w:rsidRDefault="005F17D4" w:rsidP="007C1DF6">
      <w:pPr>
        <w:spacing w:line="360" w:lineRule="auto"/>
        <w:jc w:val="both"/>
        <w:outlineLvl w:val="0"/>
        <w:rPr>
          <w:rFonts w:ascii="Helvetica" w:hAnsi="Helvetica"/>
          <w:color w:val="0070C0"/>
          <w:sz w:val="20"/>
          <w:szCs w:val="20"/>
        </w:rPr>
      </w:pPr>
      <m:oMathPara>
        <m:oMath>
          <m:r>
            <w:rPr>
              <w:rFonts w:ascii="Cambria Math" w:hAnsi="Cambria Math"/>
              <w:color w:val="0070C0"/>
              <w:sz w:val="20"/>
              <w:szCs w:val="20"/>
            </w:rPr>
            <m:t>T</m:t>
          </m:r>
          <m:sSup>
            <m:sSupPr>
              <m:ctrlPr>
                <w:rPr>
                  <w:rFonts w:ascii="Cambria Math" w:hAnsi="Cambria Math"/>
                  <w:i/>
                  <w:color w:val="0070C0"/>
                  <w:sz w:val="20"/>
                  <w:szCs w:val="20"/>
                </w:rPr>
              </m:ctrlPr>
            </m:sSupPr>
            <m:e>
              <m:r>
                <w:rPr>
                  <w:rFonts w:ascii="Cambria Math" w:hAnsi="Cambria Math"/>
                  <w:color w:val="0070C0"/>
                  <w:sz w:val="20"/>
                  <w:szCs w:val="20"/>
                </w:rPr>
                <m:t>S</m:t>
              </m:r>
            </m:e>
            <m:sup>
              <m:r>
                <w:rPr>
                  <w:rFonts w:ascii="Cambria Math" w:hAnsi="Cambria Math"/>
                  <w:color w:val="0070C0"/>
                  <w:sz w:val="20"/>
                  <w:szCs w:val="20"/>
                </w:rPr>
                <m:t>ce</m:t>
              </m:r>
            </m:sup>
          </m:sSup>
          <m:r>
            <w:rPr>
              <w:rFonts w:ascii="Cambria Math" w:hAnsi="Cambria Math"/>
              <w:color w:val="0070C0"/>
              <w:sz w:val="20"/>
              <w:szCs w:val="20"/>
            </w:rPr>
            <m:t xml:space="preserve"> </m:t>
          </m:r>
          <m:r>
            <w:rPr>
              <w:rFonts w:ascii="Cambria Math" w:hAnsi="Cambria Math"/>
              <w:color w:val="0070C0"/>
              <w:sz w:val="20"/>
              <w:szCs w:val="20"/>
            </w:rPr>
            <m:t>=</m:t>
          </m:r>
          <m:r>
            <w:rPr>
              <w:rFonts w:ascii="Cambria Math" w:hAnsi="Cambria Math"/>
              <w:color w:val="0070C0"/>
              <w:sz w:val="20"/>
              <w:szCs w:val="20"/>
            </w:rPr>
            <m:t>P</m:t>
          </m:r>
          <m:sSup>
            <m:sSupPr>
              <m:ctrlPr>
                <w:rPr>
                  <w:rFonts w:ascii="Cambria Math" w:hAnsi="Cambria Math"/>
                  <w:i/>
                  <w:color w:val="0070C0"/>
                  <w:sz w:val="20"/>
                  <w:szCs w:val="20"/>
                </w:rPr>
              </m:ctrlPr>
            </m:sSupPr>
            <m:e>
              <m:r>
                <w:rPr>
                  <w:rFonts w:ascii="Cambria Math" w:hAnsi="Cambria Math"/>
                  <w:color w:val="0070C0"/>
                  <w:sz w:val="20"/>
                  <w:szCs w:val="20"/>
                </w:rPr>
                <m:t>S</m:t>
              </m:r>
            </m:e>
            <m:sup>
              <m:r>
                <w:rPr>
                  <w:rFonts w:ascii="Cambria Math" w:hAnsi="Cambria Math"/>
                  <w:color w:val="0070C0"/>
                  <w:sz w:val="20"/>
                  <w:szCs w:val="20"/>
                </w:rPr>
                <m:t>'</m:t>
              </m:r>
            </m:sup>
          </m:sSup>
          <m:r>
            <w:rPr>
              <w:rFonts w:ascii="Cambria Math" w:hAnsi="Cambria Math"/>
              <w:color w:val="0070C0"/>
              <w:sz w:val="20"/>
              <w:szCs w:val="20"/>
            </w:rPr>
            <m:t>+C</m:t>
          </m:r>
          <m:sSup>
            <m:sSupPr>
              <m:ctrlPr>
                <w:rPr>
                  <w:rFonts w:ascii="Cambria Math" w:hAnsi="Cambria Math"/>
                  <w:i/>
                  <w:color w:val="0070C0"/>
                  <w:sz w:val="20"/>
                  <w:szCs w:val="20"/>
                </w:rPr>
              </m:ctrlPr>
            </m:sSupPr>
            <m:e>
              <m:r>
                <w:rPr>
                  <w:rFonts w:ascii="Cambria Math" w:hAnsi="Cambria Math"/>
                  <w:color w:val="0070C0"/>
                  <w:sz w:val="20"/>
                  <w:szCs w:val="20"/>
                </w:rPr>
                <m:t>S</m:t>
              </m:r>
            </m:e>
            <m:sup>
              <m:r>
                <w:rPr>
                  <w:rFonts w:ascii="Cambria Math" w:hAnsi="Cambria Math"/>
                  <w:color w:val="0070C0"/>
                  <w:sz w:val="20"/>
                  <w:szCs w:val="20"/>
                </w:rPr>
                <m:t>'</m:t>
              </m:r>
            </m:sup>
          </m:sSup>
          <m:r>
            <w:rPr>
              <w:rFonts w:ascii="Cambria Math" w:hAnsi="Cambria Math"/>
              <w:color w:val="0070C0"/>
              <w:sz w:val="20"/>
              <w:szCs w:val="20"/>
            </w:rPr>
            <m:t>=$1,</m:t>
          </m:r>
          <m:r>
            <w:rPr>
              <w:rFonts w:ascii="Cambria Math" w:hAnsi="Cambria Math"/>
              <w:color w:val="0070C0"/>
              <w:sz w:val="20"/>
              <w:szCs w:val="20"/>
            </w:rPr>
            <m:t>350</m:t>
          </m:r>
        </m:oMath>
      </m:oMathPara>
    </w:p>
    <w:p w14:paraId="0535DCA0" w14:textId="6C620608" w:rsidR="005F17D4" w:rsidRDefault="005F17D4" w:rsidP="007C1DF6">
      <w:pPr>
        <w:spacing w:line="360" w:lineRule="auto"/>
        <w:jc w:val="both"/>
        <w:outlineLvl w:val="0"/>
        <w:rPr>
          <w:rFonts w:ascii="Helvetica" w:hAnsi="Helvetica"/>
          <w:color w:val="0070C0"/>
          <w:sz w:val="20"/>
          <w:szCs w:val="20"/>
        </w:rPr>
      </w:pPr>
      <w:r>
        <w:rPr>
          <w:rFonts w:ascii="Helvetica" w:hAnsi="Helvetica"/>
          <w:color w:val="0070C0"/>
          <w:sz w:val="20"/>
          <w:szCs w:val="20"/>
        </w:rPr>
        <w:t>Difference between the new and the old total surplus:</w:t>
      </w:r>
    </w:p>
    <w:p w14:paraId="448A5E5B" w14:textId="7C6CF30F" w:rsidR="005F17D4" w:rsidRDefault="005F17D4" w:rsidP="007C1DF6">
      <w:pPr>
        <w:spacing w:line="360" w:lineRule="auto"/>
        <w:jc w:val="both"/>
        <w:outlineLvl w:val="0"/>
        <w:rPr>
          <w:rFonts w:ascii="Helvetica" w:hAnsi="Helvetica"/>
          <w:color w:val="0070C0"/>
          <w:sz w:val="20"/>
          <w:szCs w:val="20"/>
        </w:rPr>
      </w:pPr>
      <m:oMathPara>
        <m:oMath>
          <m:r>
            <w:rPr>
              <w:rFonts w:ascii="Cambria Math" w:hAnsi="Cambria Math"/>
              <w:color w:val="0070C0"/>
              <w:sz w:val="20"/>
              <w:szCs w:val="20"/>
            </w:rPr>
            <m:t>T</m:t>
          </m:r>
          <m:sSup>
            <m:sSupPr>
              <m:ctrlPr>
                <w:rPr>
                  <w:rFonts w:ascii="Cambria Math" w:hAnsi="Cambria Math"/>
                  <w:i/>
                  <w:color w:val="0070C0"/>
                  <w:sz w:val="20"/>
                  <w:szCs w:val="20"/>
                </w:rPr>
              </m:ctrlPr>
            </m:sSupPr>
            <m:e>
              <m:r>
                <w:rPr>
                  <w:rFonts w:ascii="Cambria Math" w:hAnsi="Cambria Math"/>
                  <w:color w:val="0070C0"/>
                  <w:sz w:val="20"/>
                  <w:szCs w:val="20"/>
                </w:rPr>
                <m:t>S</m:t>
              </m:r>
            </m:e>
            <m:sup>
              <m:r>
                <w:rPr>
                  <w:rFonts w:ascii="Cambria Math" w:hAnsi="Cambria Math"/>
                  <w:color w:val="0070C0"/>
                  <w:sz w:val="20"/>
                  <w:szCs w:val="20"/>
                </w:rPr>
                <m:t>ce</m:t>
              </m:r>
            </m:sup>
          </m:sSup>
          <m:r>
            <w:rPr>
              <w:rFonts w:ascii="Cambria Math" w:hAnsi="Cambria Math"/>
              <w:color w:val="0070C0"/>
              <w:sz w:val="20"/>
              <w:szCs w:val="20"/>
            </w:rPr>
            <m:t>-TS=$1,350-$1,134=$216=DWL</m:t>
          </m:r>
        </m:oMath>
      </m:oMathPara>
    </w:p>
    <w:p w14:paraId="2CE01B8B" w14:textId="77777777" w:rsidR="007C1DF6" w:rsidRPr="000C73A8" w:rsidRDefault="007C1DF6" w:rsidP="00FB5C3D">
      <w:pPr>
        <w:spacing w:line="360" w:lineRule="auto"/>
        <w:jc w:val="both"/>
        <w:outlineLvl w:val="0"/>
        <w:rPr>
          <w:rFonts w:ascii="Helvetica" w:hAnsi="Helvetica"/>
          <w:sz w:val="20"/>
          <w:szCs w:val="20"/>
        </w:rPr>
      </w:pPr>
    </w:p>
    <w:p w14:paraId="3EAF359B" w14:textId="409917B3" w:rsidR="00FB5C3D" w:rsidRPr="000C73A8" w:rsidRDefault="00FB5C3D" w:rsidP="00FB5C3D">
      <w:pPr>
        <w:spacing w:line="360" w:lineRule="auto"/>
        <w:jc w:val="both"/>
        <w:outlineLvl w:val="0"/>
        <w:rPr>
          <w:rFonts w:ascii="Helvetica" w:hAnsi="Helvetica"/>
          <w:sz w:val="20"/>
          <w:szCs w:val="20"/>
        </w:rPr>
      </w:pPr>
      <w:r>
        <w:rPr>
          <w:rFonts w:ascii="Helvetica" w:hAnsi="Helvetica"/>
          <w:b/>
          <w:sz w:val="20"/>
          <w:szCs w:val="20"/>
        </w:rPr>
        <w:t>g</w:t>
      </w:r>
      <w:r w:rsidRPr="000C73A8">
        <w:rPr>
          <w:rFonts w:ascii="Helvetica" w:hAnsi="Helvetica"/>
          <w:b/>
          <w:sz w:val="20"/>
          <w:szCs w:val="20"/>
        </w:rPr>
        <w:t>)</w:t>
      </w:r>
    </w:p>
    <w:p w14:paraId="4DED9339" w14:textId="18DFCBC8" w:rsidR="00FB5C3D" w:rsidRDefault="00621F90" w:rsidP="00226D97">
      <w:pPr>
        <w:spacing w:line="360" w:lineRule="auto"/>
        <w:jc w:val="both"/>
        <w:outlineLvl w:val="0"/>
        <w:rPr>
          <w:rFonts w:ascii="Helvetica" w:hAnsi="Helvetica"/>
          <w:color w:val="0070C0"/>
          <w:sz w:val="20"/>
          <w:szCs w:val="20"/>
        </w:rPr>
      </w:pPr>
      <w:r>
        <w:rPr>
          <w:rFonts w:ascii="Helvetica" w:hAnsi="Helvetica"/>
          <w:color w:val="0070C0"/>
          <w:sz w:val="20"/>
          <w:szCs w:val="20"/>
        </w:rPr>
        <w:t xml:space="preserve">Yes, all gains from trade are being realized (they have been exhausted). It is not possible to improve one side of the market without harming the other side (the situation is Pareto efficient). In other words, the surplus is being maximized in competitive equilibrium. </w:t>
      </w:r>
    </w:p>
    <w:p w14:paraId="5C9983C8" w14:textId="08617E7B" w:rsidR="00621F90" w:rsidRDefault="00621F90" w:rsidP="00226D97">
      <w:pPr>
        <w:spacing w:line="360" w:lineRule="auto"/>
        <w:jc w:val="both"/>
        <w:outlineLvl w:val="0"/>
        <w:rPr>
          <w:rFonts w:ascii="Helvetica" w:hAnsi="Helvetica"/>
          <w:b/>
          <w:sz w:val="20"/>
          <w:szCs w:val="20"/>
        </w:rPr>
      </w:pPr>
    </w:p>
    <w:p w14:paraId="1F3DDA9A" w14:textId="77777777" w:rsidR="00621F90" w:rsidRDefault="00621F90" w:rsidP="00226D97">
      <w:pPr>
        <w:spacing w:line="360" w:lineRule="auto"/>
        <w:jc w:val="both"/>
        <w:outlineLvl w:val="0"/>
        <w:rPr>
          <w:rFonts w:ascii="Helvetica" w:hAnsi="Helvetica"/>
          <w:b/>
          <w:sz w:val="20"/>
          <w:szCs w:val="20"/>
        </w:rPr>
      </w:pPr>
    </w:p>
    <w:p w14:paraId="71727652" w14:textId="5AD8E59D" w:rsidR="00D67B40" w:rsidRPr="00226D97" w:rsidRDefault="00D67B40" w:rsidP="00226D97">
      <w:pPr>
        <w:spacing w:line="360" w:lineRule="auto"/>
        <w:jc w:val="both"/>
        <w:outlineLvl w:val="0"/>
        <w:rPr>
          <w:rFonts w:ascii="Helvetica" w:hAnsi="Helvetica"/>
          <w:sz w:val="20"/>
          <w:szCs w:val="20"/>
        </w:rPr>
      </w:pPr>
      <w:r w:rsidRPr="00226D97">
        <w:rPr>
          <w:rFonts w:ascii="Helvetica" w:hAnsi="Helvetica"/>
          <w:b/>
          <w:sz w:val="20"/>
          <w:szCs w:val="20"/>
        </w:rPr>
        <w:t xml:space="preserve">Question </w:t>
      </w:r>
      <w:r w:rsidR="00FB5C3D">
        <w:rPr>
          <w:rFonts w:ascii="Helvetica" w:hAnsi="Helvetica"/>
          <w:b/>
          <w:sz w:val="20"/>
          <w:szCs w:val="20"/>
        </w:rPr>
        <w:t>4</w:t>
      </w:r>
      <w:r w:rsidRPr="00226D97">
        <w:rPr>
          <w:rFonts w:ascii="Helvetica" w:hAnsi="Helvetica"/>
          <w:sz w:val="20"/>
          <w:szCs w:val="20"/>
        </w:rPr>
        <w:t xml:space="preserve">: </w:t>
      </w:r>
      <w:r w:rsidRPr="00226D97">
        <w:rPr>
          <w:rFonts w:ascii="Helvetica" w:hAnsi="Helvetica"/>
          <w:i/>
          <w:sz w:val="20"/>
          <w:szCs w:val="20"/>
        </w:rPr>
        <w:t>The effect of taxes (</w:t>
      </w:r>
      <w:r w:rsidR="009E7853" w:rsidRPr="00226D97">
        <w:rPr>
          <w:rFonts w:ascii="Helvetica" w:hAnsi="Helvetica"/>
          <w:i/>
          <w:sz w:val="20"/>
          <w:szCs w:val="20"/>
        </w:rPr>
        <w:t>2</w:t>
      </w:r>
      <w:r w:rsidR="00384BDB" w:rsidRPr="00226D97">
        <w:rPr>
          <w:rFonts w:ascii="Helvetica" w:hAnsi="Helvetica"/>
          <w:i/>
          <w:sz w:val="20"/>
          <w:szCs w:val="20"/>
        </w:rPr>
        <w:t>7</w:t>
      </w:r>
      <w:r w:rsidRPr="00226D97">
        <w:rPr>
          <w:rFonts w:ascii="Helvetica" w:hAnsi="Helvetica"/>
          <w:i/>
          <w:sz w:val="20"/>
          <w:szCs w:val="20"/>
        </w:rPr>
        <w:t xml:space="preserve"> points)</w:t>
      </w:r>
    </w:p>
    <w:p w14:paraId="5F8C0E8A" w14:textId="2E35CDB8" w:rsidR="002C598A" w:rsidRPr="00226D97" w:rsidRDefault="002C598A" w:rsidP="00226D97">
      <w:pPr>
        <w:spacing w:line="360" w:lineRule="auto"/>
        <w:jc w:val="both"/>
        <w:outlineLvl w:val="0"/>
        <w:rPr>
          <w:rFonts w:ascii="Helvetica" w:hAnsi="Helvetica"/>
          <w:sz w:val="20"/>
          <w:szCs w:val="20"/>
        </w:rPr>
      </w:pPr>
      <w:r w:rsidRPr="00226D97">
        <w:rPr>
          <w:rFonts w:ascii="Helvetica" w:hAnsi="Helvetica"/>
          <w:b/>
          <w:sz w:val="20"/>
          <w:szCs w:val="20"/>
        </w:rPr>
        <w:t>a)</w:t>
      </w:r>
      <w:r w:rsidRPr="00226D97">
        <w:rPr>
          <w:rFonts w:ascii="Helvetica" w:hAnsi="Helvetica"/>
          <w:sz w:val="20"/>
          <w:szCs w:val="20"/>
        </w:rPr>
        <w:t xml:space="preserve"> </w:t>
      </w:r>
    </w:p>
    <w:p w14:paraId="706D2A8C" w14:textId="30582227" w:rsidR="00B83D9C" w:rsidRDefault="00B83D9C" w:rsidP="00226D97">
      <w:pPr>
        <w:spacing w:line="360" w:lineRule="auto"/>
        <w:jc w:val="both"/>
        <w:outlineLvl w:val="0"/>
        <w:rPr>
          <w:rFonts w:ascii="Helvetica" w:hAnsi="Helvetica"/>
          <w:color w:val="0070C0"/>
          <w:sz w:val="20"/>
          <w:szCs w:val="20"/>
        </w:rPr>
      </w:pPr>
      <w:r>
        <w:rPr>
          <w:rFonts w:ascii="Helvetica" w:hAnsi="Helvetica"/>
          <w:color w:val="0070C0"/>
          <w:sz w:val="20"/>
          <w:szCs w:val="20"/>
        </w:rPr>
        <w:t xml:space="preserve">The answer must consider any good, as long as it is a </w:t>
      </w:r>
      <w:r w:rsidRPr="00B83D9C">
        <w:rPr>
          <w:rFonts w:ascii="Helvetica" w:hAnsi="Helvetica"/>
          <w:color w:val="0070C0"/>
          <w:sz w:val="20"/>
          <w:szCs w:val="20"/>
        </w:rPr>
        <w:t>consumption</w:t>
      </w:r>
      <w:r>
        <w:rPr>
          <w:rFonts w:ascii="Helvetica" w:hAnsi="Helvetica"/>
          <w:color w:val="0070C0"/>
          <w:sz w:val="20"/>
          <w:szCs w:val="20"/>
        </w:rPr>
        <w:t xml:space="preserve"> good. </w:t>
      </w:r>
    </w:p>
    <w:p w14:paraId="33EE9151" w14:textId="77777777" w:rsidR="00B83D9C" w:rsidRDefault="00B83D9C" w:rsidP="00226D97">
      <w:pPr>
        <w:spacing w:line="360" w:lineRule="auto"/>
        <w:jc w:val="both"/>
        <w:outlineLvl w:val="0"/>
        <w:rPr>
          <w:rFonts w:ascii="Helvetica" w:hAnsi="Helvetica"/>
          <w:b/>
          <w:sz w:val="20"/>
          <w:szCs w:val="20"/>
        </w:rPr>
      </w:pPr>
    </w:p>
    <w:p w14:paraId="264875EA" w14:textId="6121E7C7" w:rsidR="00DC51E6" w:rsidRDefault="00DC51E6" w:rsidP="00226D97">
      <w:pPr>
        <w:spacing w:line="360" w:lineRule="auto"/>
        <w:jc w:val="both"/>
        <w:outlineLvl w:val="0"/>
        <w:rPr>
          <w:rFonts w:ascii="Helvetica" w:hAnsi="Helvetica"/>
          <w:sz w:val="20"/>
          <w:szCs w:val="20"/>
        </w:rPr>
      </w:pPr>
      <w:r w:rsidRPr="00226D97">
        <w:rPr>
          <w:rFonts w:ascii="Helvetica" w:hAnsi="Helvetica"/>
          <w:b/>
          <w:sz w:val="20"/>
          <w:szCs w:val="20"/>
        </w:rPr>
        <w:t>b</w:t>
      </w:r>
      <w:r w:rsidR="002C598A" w:rsidRPr="00226D97">
        <w:rPr>
          <w:rFonts w:ascii="Helvetica" w:hAnsi="Helvetica"/>
          <w:b/>
          <w:sz w:val="20"/>
          <w:szCs w:val="20"/>
        </w:rPr>
        <w:t>)</w:t>
      </w:r>
      <w:r w:rsidR="002C598A" w:rsidRPr="00226D97">
        <w:rPr>
          <w:rFonts w:ascii="Helvetica" w:hAnsi="Helvetica"/>
          <w:i/>
          <w:sz w:val="20"/>
          <w:szCs w:val="20"/>
        </w:rPr>
        <w:t xml:space="preserve"> </w:t>
      </w:r>
    </w:p>
    <w:p w14:paraId="52813923" w14:textId="72807D46" w:rsidR="00B83D9C" w:rsidRDefault="00B83D9C" w:rsidP="00B83D9C">
      <w:pPr>
        <w:spacing w:line="360" w:lineRule="auto"/>
        <w:jc w:val="both"/>
        <w:outlineLvl w:val="0"/>
        <w:rPr>
          <w:rFonts w:ascii="Helvetica" w:hAnsi="Helvetica"/>
          <w:color w:val="0070C0"/>
          <w:sz w:val="20"/>
          <w:szCs w:val="20"/>
        </w:rPr>
      </w:pPr>
      <w:r>
        <w:rPr>
          <w:rFonts w:ascii="Helvetica" w:hAnsi="Helvetica"/>
          <w:color w:val="0070C0"/>
          <w:sz w:val="20"/>
          <w:szCs w:val="20"/>
        </w:rPr>
        <w:t>The student must state one goal (if both, one must be the main goal).</w:t>
      </w:r>
    </w:p>
    <w:p w14:paraId="6181FAD9" w14:textId="77777777" w:rsidR="00B83D9C" w:rsidRPr="00226D97" w:rsidRDefault="00B83D9C" w:rsidP="00226D97">
      <w:pPr>
        <w:spacing w:line="360" w:lineRule="auto"/>
        <w:jc w:val="both"/>
        <w:outlineLvl w:val="0"/>
        <w:rPr>
          <w:rFonts w:ascii="Helvetica" w:hAnsi="Helvetica"/>
          <w:b/>
          <w:sz w:val="20"/>
          <w:szCs w:val="20"/>
        </w:rPr>
      </w:pPr>
    </w:p>
    <w:p w14:paraId="2CC11182" w14:textId="5AA4C5AC" w:rsidR="00384BDB" w:rsidRPr="00226D97" w:rsidRDefault="00384BDB" w:rsidP="00226D97">
      <w:pPr>
        <w:spacing w:line="360" w:lineRule="auto"/>
        <w:jc w:val="both"/>
        <w:outlineLvl w:val="0"/>
        <w:rPr>
          <w:rFonts w:ascii="Helvetica" w:hAnsi="Helvetica"/>
          <w:sz w:val="20"/>
          <w:szCs w:val="20"/>
        </w:rPr>
      </w:pPr>
      <w:r w:rsidRPr="00226D97">
        <w:rPr>
          <w:rFonts w:ascii="Helvetica" w:hAnsi="Helvetica"/>
          <w:b/>
          <w:sz w:val="20"/>
          <w:szCs w:val="20"/>
        </w:rPr>
        <w:t>c)</w:t>
      </w:r>
    </w:p>
    <w:p w14:paraId="05C9734F" w14:textId="08EB37F9" w:rsidR="00384BDB" w:rsidRDefault="00CC2E09" w:rsidP="00226D97">
      <w:pPr>
        <w:spacing w:line="360" w:lineRule="auto"/>
        <w:jc w:val="both"/>
        <w:outlineLvl w:val="0"/>
        <w:rPr>
          <w:rFonts w:ascii="Helvetica" w:hAnsi="Helvetica"/>
          <w:color w:val="0070C0"/>
          <w:sz w:val="20"/>
          <w:szCs w:val="20"/>
        </w:rPr>
      </w:pPr>
      <w:r w:rsidRPr="00CC2E09">
        <w:rPr>
          <w:rFonts w:ascii="Helvetica" w:hAnsi="Helvetica"/>
          <w:color w:val="0070C0"/>
          <w:sz w:val="20"/>
          <w:szCs w:val="20"/>
        </w:rPr>
        <w:t xml:space="preserve">Students </w:t>
      </w:r>
      <w:r>
        <w:rPr>
          <w:rFonts w:ascii="Helvetica" w:hAnsi="Helvetica"/>
          <w:color w:val="0070C0"/>
          <w:sz w:val="20"/>
          <w:szCs w:val="20"/>
        </w:rPr>
        <w:t xml:space="preserve">must state their choice and </w:t>
      </w:r>
      <w:r w:rsidRPr="00CC2E09">
        <w:rPr>
          <w:rFonts w:ascii="Helvetica" w:hAnsi="Helvetica"/>
          <w:color w:val="0070C0"/>
          <w:sz w:val="20"/>
          <w:szCs w:val="20"/>
        </w:rPr>
        <w:t xml:space="preserve">can </w:t>
      </w:r>
      <w:r>
        <w:rPr>
          <w:rFonts w:ascii="Helvetica" w:hAnsi="Helvetica"/>
          <w:color w:val="0070C0"/>
          <w:sz w:val="20"/>
          <w:szCs w:val="20"/>
        </w:rPr>
        <w:t>present</w:t>
      </w:r>
      <w:r w:rsidRPr="00CC2E09">
        <w:rPr>
          <w:rFonts w:ascii="Helvetica" w:hAnsi="Helvetica"/>
          <w:color w:val="0070C0"/>
          <w:sz w:val="20"/>
          <w:szCs w:val="20"/>
        </w:rPr>
        <w:t xml:space="preserve"> </w:t>
      </w:r>
      <w:r>
        <w:rPr>
          <w:rFonts w:ascii="Helvetica" w:hAnsi="Helvetica"/>
          <w:color w:val="0070C0"/>
          <w:sz w:val="20"/>
          <w:szCs w:val="20"/>
        </w:rPr>
        <w:t>different</w:t>
      </w:r>
      <w:r w:rsidRPr="00CC2E09">
        <w:rPr>
          <w:rFonts w:ascii="Helvetica" w:hAnsi="Helvetica"/>
          <w:color w:val="0070C0"/>
          <w:sz w:val="20"/>
          <w:szCs w:val="20"/>
        </w:rPr>
        <w:t xml:space="preserve"> justifications for </w:t>
      </w:r>
      <w:r>
        <w:rPr>
          <w:rFonts w:ascii="Helvetica" w:hAnsi="Helvetica"/>
          <w:color w:val="0070C0"/>
          <w:sz w:val="20"/>
          <w:szCs w:val="20"/>
        </w:rPr>
        <w:t>it</w:t>
      </w:r>
      <w:r w:rsidRPr="00CC2E09">
        <w:rPr>
          <w:rFonts w:ascii="Helvetica" w:hAnsi="Helvetica"/>
          <w:color w:val="0070C0"/>
          <w:sz w:val="20"/>
          <w:szCs w:val="20"/>
        </w:rPr>
        <w:t>. However, they cannot justify their choice based on tax incidence alone because does not matter which side pays the tax, the incidence is determined by the relative elasticities. Possible answers can address the feasibility of the tax implementation, concerns with the political impacts, and the public's or firms' reaction to the tax.</w:t>
      </w:r>
    </w:p>
    <w:p w14:paraId="4B60F4EA" w14:textId="77777777" w:rsidR="00CC2E09" w:rsidRPr="00226D97" w:rsidRDefault="00CC2E09" w:rsidP="00226D97">
      <w:pPr>
        <w:spacing w:line="360" w:lineRule="auto"/>
        <w:jc w:val="both"/>
        <w:outlineLvl w:val="0"/>
        <w:rPr>
          <w:rFonts w:ascii="Helvetica" w:hAnsi="Helvetica"/>
          <w:sz w:val="20"/>
          <w:szCs w:val="20"/>
        </w:rPr>
      </w:pPr>
    </w:p>
    <w:p w14:paraId="283C4D1C" w14:textId="375F35EE" w:rsidR="00CC2E09" w:rsidRDefault="00384BDB" w:rsidP="00226D97">
      <w:pPr>
        <w:spacing w:line="360" w:lineRule="auto"/>
        <w:jc w:val="both"/>
        <w:outlineLvl w:val="0"/>
        <w:rPr>
          <w:rFonts w:ascii="Helvetica" w:hAnsi="Helvetica"/>
          <w:i/>
          <w:sz w:val="20"/>
          <w:szCs w:val="20"/>
        </w:rPr>
      </w:pPr>
      <w:r w:rsidRPr="00226D97">
        <w:rPr>
          <w:rFonts w:ascii="Helvetica" w:hAnsi="Helvetica"/>
          <w:b/>
          <w:sz w:val="20"/>
          <w:szCs w:val="20"/>
        </w:rPr>
        <w:t>d</w:t>
      </w:r>
      <w:r w:rsidR="00DC51E6" w:rsidRPr="00226D97">
        <w:rPr>
          <w:rFonts w:ascii="Helvetica" w:hAnsi="Helvetica"/>
          <w:b/>
          <w:sz w:val="20"/>
          <w:szCs w:val="20"/>
        </w:rPr>
        <w:t>)</w:t>
      </w:r>
      <w:r w:rsidR="00DC51E6" w:rsidRPr="00226D97">
        <w:rPr>
          <w:rFonts w:ascii="Helvetica" w:hAnsi="Helvetica"/>
          <w:i/>
          <w:sz w:val="20"/>
          <w:szCs w:val="20"/>
        </w:rPr>
        <w:t xml:space="preserve"> </w:t>
      </w:r>
    </w:p>
    <w:p w14:paraId="32A97755" w14:textId="59A1D775" w:rsidR="00CC2E09" w:rsidRPr="00CC2E09" w:rsidRDefault="00CC2E09" w:rsidP="00226D97">
      <w:pPr>
        <w:spacing w:line="360" w:lineRule="auto"/>
        <w:jc w:val="both"/>
        <w:outlineLvl w:val="0"/>
        <w:rPr>
          <w:rFonts w:ascii="Helvetica" w:eastAsiaTheme="minorEastAsia" w:hAnsi="Helvetica"/>
          <w:color w:val="0070C0"/>
          <w:sz w:val="20"/>
          <w:szCs w:val="20"/>
        </w:rPr>
      </w:pPr>
      <w:r w:rsidRPr="00CC2E09">
        <w:rPr>
          <w:rFonts w:ascii="Helvetica" w:hAnsi="Helvetica"/>
          <w:color w:val="0070C0"/>
          <w:sz w:val="20"/>
          <w:szCs w:val="20"/>
        </w:rPr>
        <w:t>Free answer. Students must give a numerical estimate that is consistent with their answer to the “</w:t>
      </w:r>
      <w:r w:rsidRPr="00CC2E09">
        <w:rPr>
          <w:rFonts w:ascii="Helvetica" w:eastAsiaTheme="minorEastAsia" w:hAnsi="Helvetica"/>
          <w:color w:val="0070C0"/>
          <w:sz w:val="20"/>
          <w:szCs w:val="20"/>
        </w:rPr>
        <w:t>price-elastic or price-inelastic” question:</w:t>
      </w:r>
    </w:p>
    <w:p w14:paraId="3BFDF055" w14:textId="573833F3" w:rsidR="00CC2E09" w:rsidRPr="00CC2E09" w:rsidRDefault="0099762D" w:rsidP="00CC2E09">
      <w:pPr>
        <w:spacing w:line="360" w:lineRule="auto"/>
        <w:jc w:val="both"/>
        <w:outlineLvl w:val="0"/>
        <w:rPr>
          <w:rFonts w:ascii="Helvetica" w:eastAsiaTheme="minorEastAsia" w:hAnsi="Helvetica"/>
          <w:color w:val="0070C0"/>
          <w:sz w:val="20"/>
          <w:szCs w:val="20"/>
        </w:rPr>
      </w:pPr>
      <m:oMathPara>
        <m:oMath>
          <m:d>
            <m:dPr>
              <m:begChr m:val="{"/>
              <m:endChr m:val=""/>
              <m:ctrlPr>
                <w:rPr>
                  <w:rFonts w:ascii="Cambria Math" w:hAnsi="Cambria Math"/>
                  <w:i/>
                  <w:color w:val="0070C0"/>
                  <w:sz w:val="20"/>
                  <w:szCs w:val="20"/>
                </w:rPr>
              </m:ctrlPr>
            </m:dPr>
            <m:e>
              <m:eqArr>
                <m:eqArrPr>
                  <m:ctrlPr>
                    <w:rPr>
                      <w:rFonts w:ascii="Cambria Math" w:hAnsi="Cambria Math"/>
                      <w:i/>
                      <w:color w:val="0070C0"/>
                      <w:sz w:val="20"/>
                      <w:szCs w:val="20"/>
                    </w:rPr>
                  </m:ctrlPr>
                </m:eqArrPr>
                <m:e>
                  <m:sSub>
                    <m:sSubPr>
                      <m:ctrlPr>
                        <w:rPr>
                          <w:rFonts w:ascii="Cambria Math" w:hAnsi="Cambria Math"/>
                          <w:i/>
                          <w:color w:val="0070C0"/>
                          <w:sz w:val="20"/>
                          <w:szCs w:val="20"/>
                        </w:rPr>
                      </m:ctrlPr>
                    </m:sSubPr>
                    <m:e>
                      <m:r>
                        <w:rPr>
                          <w:rFonts w:ascii="Cambria Math" w:hAnsi="Cambria Math"/>
                          <w:color w:val="0070C0"/>
                          <w:sz w:val="20"/>
                          <w:szCs w:val="20"/>
                        </w:rPr>
                        <m:t>ε</m:t>
                      </m:r>
                    </m:e>
                    <m:sub>
                      <m:r>
                        <w:rPr>
                          <w:rFonts w:ascii="Cambria Math" w:hAnsi="Cambria Math"/>
                          <w:color w:val="0070C0"/>
                          <w:sz w:val="20"/>
                          <w:szCs w:val="20"/>
                        </w:rPr>
                        <m:t>D</m:t>
                      </m:r>
                    </m:sub>
                  </m:sSub>
                  <m:r>
                    <w:rPr>
                      <w:rFonts w:ascii="Cambria Math" w:hAnsi="Cambria Math"/>
                      <w:color w:val="0070C0"/>
                      <w:sz w:val="20"/>
                      <w:szCs w:val="20"/>
                    </w:rPr>
                    <m:t>=</m:t>
                  </m:r>
                  <m:r>
                    <w:rPr>
                      <w:rFonts w:ascii="Cambria Math" w:eastAsiaTheme="minorEastAsia" w:hAnsi="Cambria Math"/>
                      <w:color w:val="0070C0"/>
                      <w:sz w:val="20"/>
                      <w:szCs w:val="20"/>
                    </w:rPr>
                    <m:t>x&gt;1</m:t>
                  </m:r>
                  <m:r>
                    <w:rPr>
                      <w:rFonts w:ascii="Cambria Math" w:hAnsi="Cambria Math"/>
                      <w:color w:val="0070C0"/>
                      <w:sz w:val="20"/>
                      <w:szCs w:val="20"/>
                    </w:rPr>
                    <m:t xml:space="preserve">,  </m:t>
                  </m:r>
                  <m:r>
                    <m:rPr>
                      <m:sty m:val="p"/>
                    </m:rPr>
                    <w:rPr>
                      <w:rFonts w:ascii="Cambria Math" w:eastAsiaTheme="minorEastAsia" w:hAnsi="Cambria Math"/>
                      <w:color w:val="0070C0"/>
                      <w:sz w:val="20"/>
                      <w:szCs w:val="20"/>
                    </w:rPr>
                    <m:t>if price</m:t>
                  </m:r>
                  <m:r>
                    <m:rPr>
                      <m:nor/>
                    </m:rPr>
                    <w:rPr>
                      <w:rFonts w:ascii="Cambria Math" w:eastAsiaTheme="minorEastAsia" w:hAnsi="Cambria Math"/>
                      <w:color w:val="0070C0"/>
                      <w:sz w:val="20"/>
                      <w:szCs w:val="20"/>
                    </w:rPr>
                    <m:t>-</m:t>
                  </m:r>
                  <m:r>
                    <m:rPr>
                      <m:sty m:val="p"/>
                    </m:rPr>
                    <w:rPr>
                      <w:rFonts w:ascii="Cambria Math" w:eastAsiaTheme="minorEastAsia" w:hAnsi="Cambria Math"/>
                      <w:color w:val="0070C0"/>
                      <w:sz w:val="20"/>
                      <w:szCs w:val="20"/>
                    </w:rPr>
                    <m:t xml:space="preserve">elastic       </m:t>
                  </m:r>
                </m:e>
                <m:e>
                  <m:sSub>
                    <m:sSubPr>
                      <m:ctrlPr>
                        <w:rPr>
                          <w:rFonts w:ascii="Cambria Math" w:hAnsi="Cambria Math"/>
                          <w:i/>
                          <w:color w:val="0070C0"/>
                          <w:sz w:val="20"/>
                          <w:szCs w:val="20"/>
                        </w:rPr>
                      </m:ctrlPr>
                    </m:sSubPr>
                    <m:e>
                      <m:r>
                        <w:rPr>
                          <w:rFonts w:ascii="Cambria Math" w:hAnsi="Cambria Math"/>
                          <w:color w:val="0070C0"/>
                          <w:sz w:val="20"/>
                          <w:szCs w:val="20"/>
                        </w:rPr>
                        <m:t>ε</m:t>
                      </m:r>
                    </m:e>
                    <m:sub>
                      <m:r>
                        <w:rPr>
                          <w:rFonts w:ascii="Cambria Math" w:hAnsi="Cambria Math"/>
                          <w:color w:val="0070C0"/>
                          <w:sz w:val="20"/>
                          <w:szCs w:val="20"/>
                        </w:rPr>
                        <m:t>D</m:t>
                      </m:r>
                    </m:sub>
                  </m:sSub>
                  <m:r>
                    <w:rPr>
                      <w:rFonts w:ascii="Cambria Math" w:hAnsi="Cambria Math"/>
                      <w:color w:val="0070C0"/>
                      <w:sz w:val="20"/>
                      <w:szCs w:val="20"/>
                    </w:rPr>
                    <m:t>=</m:t>
                  </m:r>
                  <m:r>
                    <w:rPr>
                      <w:rFonts w:ascii="Cambria Math" w:eastAsiaTheme="minorEastAsia" w:hAnsi="Cambria Math"/>
                      <w:color w:val="0070C0"/>
                      <w:sz w:val="20"/>
                      <w:szCs w:val="20"/>
                    </w:rPr>
                    <m:t>x&lt;1</m:t>
                  </m:r>
                  <m:r>
                    <w:rPr>
                      <w:rFonts w:ascii="Cambria Math" w:hAnsi="Cambria Math"/>
                      <w:color w:val="0070C0"/>
                      <w:sz w:val="20"/>
                      <w:szCs w:val="20"/>
                    </w:rPr>
                    <m:t xml:space="preserve">,  </m:t>
                  </m:r>
                  <m:r>
                    <m:rPr>
                      <m:sty m:val="p"/>
                    </m:rPr>
                    <w:rPr>
                      <w:rFonts w:ascii="Cambria Math" w:eastAsiaTheme="minorEastAsia" w:hAnsi="Cambria Math"/>
                      <w:color w:val="0070C0"/>
                      <w:sz w:val="20"/>
                      <w:szCs w:val="20"/>
                    </w:rPr>
                    <m:t>if price</m:t>
                  </m:r>
                  <m:r>
                    <m:rPr>
                      <m:nor/>
                    </m:rPr>
                    <w:rPr>
                      <w:rFonts w:ascii="Cambria Math" w:eastAsiaTheme="minorEastAsia" w:hAnsi="Cambria Math"/>
                      <w:color w:val="0070C0"/>
                      <w:sz w:val="20"/>
                      <w:szCs w:val="20"/>
                    </w:rPr>
                    <m:t>-in</m:t>
                  </m:r>
                  <m:r>
                    <m:rPr>
                      <m:sty m:val="p"/>
                    </m:rPr>
                    <w:rPr>
                      <w:rFonts w:ascii="Cambria Math" w:eastAsiaTheme="minorEastAsia" w:hAnsi="Cambria Math"/>
                      <w:color w:val="0070C0"/>
                      <w:sz w:val="20"/>
                      <w:szCs w:val="20"/>
                    </w:rPr>
                    <m:t xml:space="preserve">elastic   </m:t>
                  </m:r>
                </m:e>
              </m:eqArr>
            </m:e>
          </m:d>
        </m:oMath>
      </m:oMathPara>
    </w:p>
    <w:p w14:paraId="30D37A0C" w14:textId="621E2FBB" w:rsidR="00CC2E09" w:rsidRPr="00CC2E09" w:rsidRDefault="00CC2E09" w:rsidP="00CC2E09">
      <w:pPr>
        <w:spacing w:line="360" w:lineRule="auto"/>
        <w:jc w:val="both"/>
        <w:outlineLvl w:val="0"/>
        <w:rPr>
          <w:rFonts w:ascii="Helvetica" w:eastAsiaTheme="minorEastAsia" w:hAnsi="Helvetica"/>
          <w:color w:val="0070C0"/>
          <w:sz w:val="20"/>
          <w:szCs w:val="20"/>
        </w:rPr>
      </w:pPr>
      <w:r w:rsidRPr="00CC2E09">
        <w:rPr>
          <w:rFonts w:ascii="Helvetica" w:eastAsiaTheme="minorEastAsia" w:hAnsi="Helvetica"/>
          <w:color w:val="0070C0"/>
          <w:sz w:val="20"/>
          <w:szCs w:val="20"/>
        </w:rPr>
        <w:t xml:space="preserve">where </w:t>
      </w:r>
      <m:oMath>
        <m:r>
          <w:rPr>
            <w:rFonts w:ascii="Cambria Math" w:eastAsiaTheme="minorEastAsia" w:hAnsi="Cambria Math"/>
            <w:color w:val="0070C0"/>
            <w:sz w:val="20"/>
            <w:szCs w:val="20"/>
          </w:rPr>
          <m:t>x</m:t>
        </m:r>
      </m:oMath>
      <w:r w:rsidRPr="00CC2E09">
        <w:rPr>
          <w:rFonts w:ascii="Helvetica" w:eastAsiaTheme="minorEastAsia" w:hAnsi="Helvetica"/>
          <w:color w:val="0070C0"/>
          <w:sz w:val="20"/>
          <w:szCs w:val="20"/>
        </w:rPr>
        <w:t xml:space="preserve"> is any positive </w:t>
      </w:r>
      <w:proofErr w:type="gramStart"/>
      <w:r w:rsidRPr="00CC2E09">
        <w:rPr>
          <w:rFonts w:ascii="Helvetica" w:eastAsiaTheme="minorEastAsia" w:hAnsi="Helvetica"/>
          <w:color w:val="0070C0"/>
          <w:sz w:val="20"/>
          <w:szCs w:val="20"/>
        </w:rPr>
        <w:t>number.</w:t>
      </w:r>
      <w:proofErr w:type="gramEnd"/>
    </w:p>
    <w:p w14:paraId="0EDB873D" w14:textId="77777777" w:rsidR="00DC51E6" w:rsidRPr="00226D97" w:rsidRDefault="00DC51E6" w:rsidP="00226D97">
      <w:pPr>
        <w:spacing w:line="360" w:lineRule="auto"/>
        <w:jc w:val="both"/>
        <w:outlineLvl w:val="0"/>
        <w:rPr>
          <w:rFonts w:ascii="Helvetica" w:hAnsi="Helvetica"/>
          <w:sz w:val="20"/>
          <w:szCs w:val="20"/>
        </w:rPr>
      </w:pPr>
    </w:p>
    <w:p w14:paraId="51A9BB77" w14:textId="4236476F" w:rsidR="00334E9A" w:rsidRDefault="00384BDB" w:rsidP="00226D97">
      <w:pPr>
        <w:spacing w:line="360" w:lineRule="auto"/>
        <w:jc w:val="both"/>
        <w:outlineLvl w:val="0"/>
        <w:rPr>
          <w:rFonts w:ascii="Helvetica" w:hAnsi="Helvetica"/>
          <w:i/>
          <w:sz w:val="20"/>
          <w:szCs w:val="20"/>
        </w:rPr>
      </w:pPr>
      <w:r w:rsidRPr="00226D97">
        <w:rPr>
          <w:rFonts w:ascii="Helvetica" w:hAnsi="Helvetica"/>
          <w:b/>
          <w:sz w:val="20"/>
          <w:szCs w:val="20"/>
        </w:rPr>
        <w:t>e</w:t>
      </w:r>
      <w:r w:rsidR="00DC51E6" w:rsidRPr="00226D97">
        <w:rPr>
          <w:rFonts w:ascii="Helvetica" w:hAnsi="Helvetica"/>
          <w:b/>
          <w:sz w:val="20"/>
          <w:szCs w:val="20"/>
        </w:rPr>
        <w:t>)</w:t>
      </w:r>
      <w:r w:rsidR="00DC51E6" w:rsidRPr="00226D97">
        <w:rPr>
          <w:rFonts w:ascii="Helvetica" w:hAnsi="Helvetica"/>
          <w:i/>
          <w:sz w:val="20"/>
          <w:szCs w:val="20"/>
        </w:rPr>
        <w:t xml:space="preserve"> </w:t>
      </w:r>
    </w:p>
    <w:p w14:paraId="2FB8DCD0" w14:textId="77777777" w:rsidR="00FE156F" w:rsidRPr="00FE156F" w:rsidRDefault="00FE156F" w:rsidP="00FE156F">
      <w:pPr>
        <w:spacing w:line="360" w:lineRule="auto"/>
        <w:jc w:val="both"/>
        <w:outlineLvl w:val="0"/>
        <w:rPr>
          <w:rFonts w:ascii="Helvetica" w:hAnsi="Helvetica"/>
          <w:color w:val="0070C0"/>
          <w:sz w:val="20"/>
          <w:szCs w:val="20"/>
        </w:rPr>
      </w:pPr>
      <w:r w:rsidRPr="00FE156F">
        <w:rPr>
          <w:rFonts w:ascii="Helvetica" w:hAnsi="Helvetica"/>
          <w:color w:val="0070C0"/>
          <w:sz w:val="20"/>
          <w:szCs w:val="20"/>
        </w:rPr>
        <w:t xml:space="preserve">If the choice made in “d” was for price-elastic consumers, then the tax will be more successful to discourage consumption than it will be in terms of raising revenue. On the other hand, if the choice was for price-inelastic consumers, then the tax will be more successful in raising revenue than it will be in discouraging consumption. Students must sketch a graph to support this argument. </w:t>
      </w:r>
    </w:p>
    <w:p w14:paraId="61FBE569" w14:textId="77777777" w:rsidR="00FE156F" w:rsidRPr="00FE156F" w:rsidRDefault="00FE156F" w:rsidP="00FE156F">
      <w:pPr>
        <w:spacing w:line="360" w:lineRule="auto"/>
        <w:jc w:val="both"/>
        <w:outlineLvl w:val="0"/>
        <w:rPr>
          <w:rFonts w:ascii="Helvetica" w:hAnsi="Helvetica"/>
          <w:color w:val="0070C0"/>
          <w:sz w:val="20"/>
          <w:szCs w:val="20"/>
        </w:rPr>
      </w:pPr>
    </w:p>
    <w:p w14:paraId="50F1F1E8" w14:textId="3A073984" w:rsidR="00471967" w:rsidRDefault="00ED4E31" w:rsidP="00A1369E">
      <w:pPr>
        <w:spacing w:line="360" w:lineRule="auto"/>
        <w:jc w:val="both"/>
        <w:outlineLvl w:val="0"/>
        <w:rPr>
          <w:rFonts w:ascii="Helvetica" w:eastAsiaTheme="minorEastAsia" w:hAnsi="Helvetica"/>
          <w:sz w:val="20"/>
          <w:szCs w:val="20"/>
        </w:rPr>
      </w:pPr>
      <w:r w:rsidRPr="00226D97">
        <w:rPr>
          <w:rFonts w:ascii="Helvetica" w:hAnsi="Helvetica"/>
          <w:b/>
          <w:sz w:val="20"/>
          <w:szCs w:val="20"/>
        </w:rPr>
        <w:t>f)</w:t>
      </w:r>
      <w:r w:rsidRPr="00226D97">
        <w:rPr>
          <w:rFonts w:ascii="Helvetica" w:hAnsi="Helvetica"/>
          <w:i/>
          <w:sz w:val="20"/>
          <w:szCs w:val="20"/>
        </w:rPr>
        <w:t xml:space="preserve"> </w:t>
      </w:r>
    </w:p>
    <w:p w14:paraId="0EAAB9A6" w14:textId="67AC1D6E" w:rsidR="0058704C" w:rsidRPr="00471967" w:rsidRDefault="00A1369E" w:rsidP="00A1369E">
      <w:pPr>
        <w:spacing w:line="360" w:lineRule="auto"/>
        <w:jc w:val="both"/>
        <w:outlineLvl w:val="0"/>
        <w:rPr>
          <w:rFonts w:ascii="Helvetica" w:eastAsiaTheme="minorEastAsia" w:hAnsi="Helvetica"/>
          <w:sz w:val="20"/>
          <w:szCs w:val="20"/>
        </w:rPr>
      </w:pPr>
      <w:r w:rsidRPr="00A1369E">
        <w:rPr>
          <w:rFonts w:ascii="Helvetica" w:hAnsi="Helvetica"/>
          <w:color w:val="0070C0"/>
          <w:sz w:val="20"/>
          <w:szCs w:val="20"/>
        </w:rPr>
        <w:t xml:space="preserve">As argued in “2.f”, all things equal, a steeper demand represents a more inelastic demand, whereas a flatter demand represents a more elastic demand. </w:t>
      </w:r>
      <w:r>
        <w:rPr>
          <w:rFonts w:ascii="Helvetica" w:hAnsi="Helvetica"/>
          <w:color w:val="0070C0"/>
          <w:sz w:val="20"/>
          <w:szCs w:val="20"/>
        </w:rPr>
        <w:t>One could look at the slope of each demand curve given above and pick a relatively flatter one if they made a choice for price-elastic consumers, and a</w:t>
      </w:r>
      <w:r w:rsidRPr="00A1369E">
        <w:rPr>
          <w:rFonts w:ascii="Helvetica" w:hAnsi="Helvetica"/>
          <w:color w:val="0070C0"/>
          <w:sz w:val="20"/>
          <w:szCs w:val="20"/>
        </w:rPr>
        <w:t xml:space="preserve"> </w:t>
      </w:r>
      <w:r>
        <w:rPr>
          <w:rFonts w:ascii="Helvetica" w:hAnsi="Helvetica"/>
          <w:color w:val="0070C0"/>
          <w:sz w:val="20"/>
          <w:szCs w:val="20"/>
        </w:rPr>
        <w:t xml:space="preserve">relatively steeper one to represent price-inelastic consumers. </w:t>
      </w:r>
      <w:r w:rsidR="0058704C">
        <w:rPr>
          <w:rFonts w:ascii="Helvetica" w:hAnsi="Helvetica"/>
          <w:color w:val="0070C0"/>
          <w:sz w:val="20"/>
          <w:szCs w:val="20"/>
        </w:rPr>
        <w:t>Thus, students could pick</w:t>
      </w:r>
    </w:p>
    <w:p w14:paraId="4A066531" w14:textId="3E302CC2" w:rsidR="0058704C" w:rsidRPr="0058704C" w:rsidRDefault="0099762D" w:rsidP="0058704C">
      <w:pPr>
        <w:spacing w:line="360" w:lineRule="auto"/>
        <w:jc w:val="both"/>
        <w:outlineLvl w:val="0"/>
        <w:rPr>
          <w:rFonts w:ascii="Helvetica" w:eastAsiaTheme="minorEastAsia" w:hAnsi="Helvetica"/>
          <w:color w:val="0070C0"/>
          <w:sz w:val="20"/>
          <w:szCs w:val="20"/>
        </w:rPr>
      </w:pPr>
      <m:oMathPara>
        <m:oMath>
          <m:d>
            <m:dPr>
              <m:begChr m:val="{"/>
              <m:endChr m:val=""/>
              <m:ctrlPr>
                <w:rPr>
                  <w:rFonts w:ascii="Cambria Math" w:hAnsi="Cambria Math"/>
                  <w:i/>
                  <w:color w:val="0070C0"/>
                  <w:sz w:val="20"/>
                  <w:szCs w:val="20"/>
                </w:rPr>
              </m:ctrlPr>
            </m:dPr>
            <m:e>
              <m:eqArr>
                <m:eqArrPr>
                  <m:ctrlPr>
                    <w:rPr>
                      <w:rFonts w:ascii="Cambria Math" w:hAnsi="Cambria Math"/>
                      <w:i/>
                      <w:color w:val="0070C0"/>
                      <w:sz w:val="20"/>
                      <w:szCs w:val="20"/>
                    </w:rPr>
                  </m:ctrlPr>
                </m:eqArrPr>
                <m:e>
                  <m:r>
                    <m:rPr>
                      <m:nor/>
                    </m:rPr>
                    <w:rPr>
                      <w:rFonts w:ascii="Cambria Math" w:hAnsi="Cambria Math"/>
                      <w:color w:val="0070C0"/>
                      <w:sz w:val="20"/>
                      <w:szCs w:val="20"/>
                    </w:rPr>
                    <m:t>demand</m:t>
                  </m:r>
                  <m:r>
                    <w:rPr>
                      <w:rFonts w:ascii="Cambria Math" w:hAnsi="Cambria Math"/>
                      <w:color w:val="0070C0"/>
                      <w:sz w:val="20"/>
                      <w:szCs w:val="20"/>
                    </w:rPr>
                    <m:t xml:space="preserve"> A </m:t>
                  </m:r>
                  <m:r>
                    <m:rPr>
                      <m:nor/>
                    </m:rPr>
                    <w:rPr>
                      <w:rFonts w:ascii="Cambria Math" w:hAnsi="Cambria Math"/>
                      <w:color w:val="0070C0"/>
                      <w:sz w:val="20"/>
                      <w:szCs w:val="20"/>
                    </w:rPr>
                    <m:t>or</m:t>
                  </m:r>
                  <m:r>
                    <w:rPr>
                      <w:rFonts w:ascii="Cambria Math" w:hAnsi="Cambria Math"/>
                      <w:color w:val="0070C0"/>
                      <w:sz w:val="20"/>
                      <w:szCs w:val="20"/>
                    </w:rPr>
                    <m:t xml:space="preserve"> B,  </m:t>
                  </m:r>
                  <m:r>
                    <m:rPr>
                      <m:sty m:val="p"/>
                    </m:rPr>
                    <w:rPr>
                      <w:rFonts w:ascii="Cambria Math" w:eastAsiaTheme="minorEastAsia" w:hAnsi="Cambria Math"/>
                      <w:color w:val="0070C0"/>
                      <w:sz w:val="20"/>
                      <w:szCs w:val="20"/>
                    </w:rPr>
                    <m:t>if price</m:t>
                  </m:r>
                  <m:r>
                    <m:rPr>
                      <m:nor/>
                    </m:rPr>
                    <w:rPr>
                      <w:rFonts w:ascii="Cambria Math" w:eastAsiaTheme="minorEastAsia" w:hAnsi="Cambria Math"/>
                      <w:color w:val="0070C0"/>
                      <w:sz w:val="20"/>
                      <w:szCs w:val="20"/>
                    </w:rPr>
                    <m:t>-</m:t>
                  </m:r>
                  <m:r>
                    <m:rPr>
                      <m:sty m:val="p"/>
                    </m:rPr>
                    <w:rPr>
                      <w:rFonts w:ascii="Cambria Math" w:eastAsiaTheme="minorEastAsia" w:hAnsi="Cambria Math"/>
                      <w:color w:val="0070C0"/>
                      <w:sz w:val="20"/>
                      <w:szCs w:val="20"/>
                    </w:rPr>
                    <m:t xml:space="preserve">elastic       </m:t>
                  </m:r>
                </m:e>
                <m:e>
                  <m:r>
                    <m:rPr>
                      <m:nor/>
                    </m:rPr>
                    <w:rPr>
                      <w:rFonts w:ascii="Cambria Math" w:hAnsi="Cambria Math"/>
                      <w:color w:val="0070C0"/>
                      <w:sz w:val="20"/>
                      <w:szCs w:val="20"/>
                    </w:rPr>
                    <m:t>demand</m:t>
                  </m:r>
                  <m:r>
                    <w:rPr>
                      <w:rFonts w:ascii="Cambria Math" w:hAnsi="Cambria Math"/>
                      <w:color w:val="0070C0"/>
                      <w:sz w:val="20"/>
                      <w:szCs w:val="20"/>
                    </w:rPr>
                    <m:t xml:space="preserve"> D </m:t>
                  </m:r>
                  <m:r>
                    <m:rPr>
                      <m:nor/>
                    </m:rPr>
                    <w:rPr>
                      <w:rFonts w:ascii="Cambria Math" w:hAnsi="Cambria Math"/>
                      <w:color w:val="0070C0"/>
                      <w:sz w:val="20"/>
                      <w:szCs w:val="20"/>
                    </w:rPr>
                    <m:t>or</m:t>
                  </m:r>
                  <m:r>
                    <w:rPr>
                      <w:rFonts w:ascii="Cambria Math" w:hAnsi="Cambria Math"/>
                      <w:color w:val="0070C0"/>
                      <w:sz w:val="20"/>
                      <w:szCs w:val="20"/>
                    </w:rPr>
                    <m:t xml:space="preserve"> E,  </m:t>
                  </m:r>
                  <m:r>
                    <m:rPr>
                      <m:sty m:val="p"/>
                    </m:rPr>
                    <w:rPr>
                      <w:rFonts w:ascii="Cambria Math" w:eastAsiaTheme="minorEastAsia" w:hAnsi="Cambria Math"/>
                      <w:color w:val="0070C0"/>
                      <w:sz w:val="20"/>
                      <w:szCs w:val="20"/>
                    </w:rPr>
                    <m:t>if price</m:t>
                  </m:r>
                  <m:r>
                    <m:rPr>
                      <m:nor/>
                    </m:rPr>
                    <w:rPr>
                      <w:rFonts w:ascii="Cambria Math" w:eastAsiaTheme="minorEastAsia" w:hAnsi="Cambria Math"/>
                      <w:color w:val="0070C0"/>
                      <w:sz w:val="20"/>
                      <w:szCs w:val="20"/>
                    </w:rPr>
                    <m:t>-in</m:t>
                  </m:r>
                  <m:r>
                    <m:rPr>
                      <m:sty m:val="p"/>
                    </m:rPr>
                    <w:rPr>
                      <w:rFonts w:ascii="Cambria Math" w:eastAsiaTheme="minorEastAsia" w:hAnsi="Cambria Math"/>
                      <w:color w:val="0070C0"/>
                      <w:sz w:val="20"/>
                      <w:szCs w:val="20"/>
                    </w:rPr>
                    <m:t xml:space="preserve">elastic   </m:t>
                  </m:r>
                </m:e>
              </m:eqArr>
            </m:e>
          </m:d>
        </m:oMath>
      </m:oMathPara>
    </w:p>
    <w:p w14:paraId="542DEF99" w14:textId="77777777" w:rsidR="0058704C" w:rsidRPr="00CC2E09" w:rsidRDefault="0058704C" w:rsidP="0058704C">
      <w:pPr>
        <w:spacing w:line="360" w:lineRule="auto"/>
        <w:jc w:val="both"/>
        <w:outlineLvl w:val="0"/>
        <w:rPr>
          <w:rFonts w:ascii="Helvetica" w:eastAsiaTheme="minorEastAsia" w:hAnsi="Helvetica"/>
          <w:color w:val="0070C0"/>
          <w:sz w:val="20"/>
          <w:szCs w:val="20"/>
        </w:rPr>
      </w:pPr>
    </w:p>
    <w:p w14:paraId="18FDEBC4" w14:textId="05474C25" w:rsidR="0058704C" w:rsidRDefault="00A1369E" w:rsidP="0058704C">
      <w:pPr>
        <w:spacing w:line="360" w:lineRule="auto"/>
        <w:jc w:val="both"/>
        <w:outlineLvl w:val="0"/>
        <w:rPr>
          <w:rFonts w:ascii="Helvetica" w:hAnsi="Helvetica"/>
          <w:color w:val="0070C0"/>
          <w:sz w:val="20"/>
          <w:szCs w:val="20"/>
        </w:rPr>
      </w:pPr>
      <w:r>
        <w:rPr>
          <w:rFonts w:ascii="Helvetica" w:hAnsi="Helvetica"/>
          <w:color w:val="0070C0"/>
          <w:sz w:val="20"/>
          <w:szCs w:val="20"/>
        </w:rPr>
        <w:t xml:space="preserve">A more precise answer will actually calculate a point estimate for the price elasticity of demand using the price and quantity of competitive equilibrium, and the information </w:t>
      </w:r>
      <w:r w:rsidR="0058704C">
        <w:rPr>
          <w:rFonts w:ascii="Helvetica" w:hAnsi="Helvetica"/>
          <w:color w:val="0070C0"/>
          <w:sz w:val="20"/>
          <w:szCs w:val="20"/>
        </w:rPr>
        <w:t>from</w:t>
      </w:r>
      <w:r>
        <w:rPr>
          <w:rFonts w:ascii="Helvetica" w:hAnsi="Helvetica"/>
          <w:color w:val="0070C0"/>
          <w:sz w:val="20"/>
          <w:szCs w:val="20"/>
        </w:rPr>
        <w:t xml:space="preserve"> the demand curve (the inverse of the slope). The result for this estimate must match the choice made in “d”.</w:t>
      </w:r>
      <w:r w:rsidR="0058704C" w:rsidRPr="0058704C">
        <w:rPr>
          <w:rFonts w:ascii="Helvetica" w:hAnsi="Helvetica"/>
          <w:color w:val="0070C0"/>
          <w:sz w:val="20"/>
          <w:szCs w:val="20"/>
        </w:rPr>
        <w:t xml:space="preserve"> </w:t>
      </w:r>
      <w:r w:rsidR="0058704C">
        <w:rPr>
          <w:rFonts w:ascii="Helvetica" w:hAnsi="Helvetica"/>
          <w:color w:val="0070C0"/>
          <w:sz w:val="20"/>
          <w:szCs w:val="20"/>
        </w:rPr>
        <w:t>Then, students would pick</w:t>
      </w:r>
    </w:p>
    <w:p w14:paraId="660BA786" w14:textId="7707CBE4" w:rsidR="0058704C" w:rsidRPr="0058704C" w:rsidRDefault="0099762D" w:rsidP="00226D97">
      <w:pPr>
        <w:spacing w:line="360" w:lineRule="auto"/>
        <w:jc w:val="both"/>
        <w:outlineLvl w:val="0"/>
        <w:rPr>
          <w:rFonts w:ascii="Helvetica" w:eastAsiaTheme="minorEastAsia" w:hAnsi="Helvetica"/>
          <w:color w:val="0070C0"/>
          <w:sz w:val="20"/>
          <w:szCs w:val="20"/>
        </w:rPr>
      </w:pPr>
      <m:oMathPara>
        <m:oMath>
          <m:d>
            <m:dPr>
              <m:begChr m:val="{"/>
              <m:endChr m:val=""/>
              <m:ctrlPr>
                <w:rPr>
                  <w:rFonts w:ascii="Cambria Math" w:hAnsi="Cambria Math"/>
                  <w:i/>
                  <w:color w:val="0070C0"/>
                  <w:sz w:val="20"/>
                  <w:szCs w:val="20"/>
                </w:rPr>
              </m:ctrlPr>
            </m:dPr>
            <m:e>
              <m:eqArr>
                <m:eqArrPr>
                  <m:ctrlPr>
                    <w:rPr>
                      <w:rFonts w:ascii="Cambria Math" w:hAnsi="Cambria Math"/>
                      <w:i/>
                      <w:color w:val="0070C0"/>
                      <w:sz w:val="20"/>
                      <w:szCs w:val="20"/>
                    </w:rPr>
                  </m:ctrlPr>
                </m:eqArrPr>
                <m:e>
                  <m:r>
                    <m:rPr>
                      <m:nor/>
                    </m:rPr>
                    <w:rPr>
                      <w:rFonts w:ascii="Cambria Math" w:hAnsi="Cambria Math"/>
                      <w:color w:val="0070C0"/>
                      <w:sz w:val="20"/>
                      <w:szCs w:val="20"/>
                    </w:rPr>
                    <m:t>demand</m:t>
                  </m:r>
                  <m:r>
                    <w:rPr>
                      <w:rFonts w:ascii="Cambria Math" w:hAnsi="Cambria Math"/>
                      <w:color w:val="0070C0"/>
                      <w:sz w:val="20"/>
                      <w:szCs w:val="20"/>
                    </w:rPr>
                    <m:t xml:space="preserve"> A </m:t>
                  </m:r>
                  <m:r>
                    <m:rPr>
                      <m:nor/>
                    </m:rPr>
                    <w:rPr>
                      <w:rFonts w:ascii="Cambria Math" w:hAnsi="Cambria Math"/>
                      <w:color w:val="0070C0"/>
                      <w:sz w:val="20"/>
                      <w:szCs w:val="20"/>
                    </w:rPr>
                    <m:t>or</m:t>
                  </m:r>
                  <m:r>
                    <w:rPr>
                      <w:rFonts w:ascii="Cambria Math" w:hAnsi="Cambria Math"/>
                      <w:color w:val="0070C0"/>
                      <w:sz w:val="20"/>
                      <w:szCs w:val="20"/>
                    </w:rPr>
                    <m:t xml:space="preserve"> B </m:t>
                  </m:r>
                  <m:r>
                    <m:rPr>
                      <m:nor/>
                    </m:rPr>
                    <w:rPr>
                      <w:rFonts w:ascii="Cambria Math" w:hAnsi="Cambria Math"/>
                      <w:color w:val="0070C0"/>
                      <w:sz w:val="20"/>
                      <w:szCs w:val="20"/>
                    </w:rPr>
                    <m:t>or</m:t>
                  </m:r>
                  <m:r>
                    <w:rPr>
                      <w:rFonts w:ascii="Cambria Math" w:hAnsi="Cambria Math"/>
                      <w:color w:val="0070C0"/>
                      <w:sz w:val="20"/>
                      <w:szCs w:val="20"/>
                    </w:rPr>
                    <m:t xml:space="preserve"> C,  </m:t>
                  </m:r>
                  <m:r>
                    <m:rPr>
                      <m:sty m:val="p"/>
                    </m:rPr>
                    <w:rPr>
                      <w:rFonts w:ascii="Cambria Math" w:eastAsiaTheme="minorEastAsia" w:hAnsi="Cambria Math"/>
                      <w:color w:val="0070C0"/>
                      <w:sz w:val="20"/>
                      <w:szCs w:val="20"/>
                    </w:rPr>
                    <m:t>if price</m:t>
                  </m:r>
                  <m:r>
                    <m:rPr>
                      <m:nor/>
                    </m:rPr>
                    <w:rPr>
                      <w:rFonts w:ascii="Cambria Math" w:eastAsiaTheme="minorEastAsia" w:hAnsi="Cambria Math"/>
                      <w:color w:val="0070C0"/>
                      <w:sz w:val="20"/>
                      <w:szCs w:val="20"/>
                    </w:rPr>
                    <m:t>-</m:t>
                  </m:r>
                  <m:r>
                    <m:rPr>
                      <m:sty m:val="p"/>
                    </m:rPr>
                    <w:rPr>
                      <w:rFonts w:ascii="Cambria Math" w:eastAsiaTheme="minorEastAsia" w:hAnsi="Cambria Math"/>
                      <w:color w:val="0070C0"/>
                      <w:sz w:val="20"/>
                      <w:szCs w:val="20"/>
                    </w:rPr>
                    <m:t xml:space="preserve">elastic       </m:t>
                  </m:r>
                </m:e>
                <m:e>
                  <m:r>
                    <m:rPr>
                      <m:nor/>
                    </m:rPr>
                    <w:rPr>
                      <w:rFonts w:ascii="Cambria Math" w:hAnsi="Cambria Math"/>
                      <w:color w:val="0070C0"/>
                      <w:sz w:val="20"/>
                      <w:szCs w:val="20"/>
                    </w:rPr>
                    <m:t>demand</m:t>
                  </m:r>
                  <m:r>
                    <w:rPr>
                      <w:rFonts w:ascii="Cambria Math" w:hAnsi="Cambria Math"/>
                      <w:color w:val="0070C0"/>
                      <w:sz w:val="20"/>
                      <w:szCs w:val="20"/>
                    </w:rPr>
                    <m:t xml:space="preserve"> D </m:t>
                  </m:r>
                  <m:r>
                    <m:rPr>
                      <m:nor/>
                    </m:rPr>
                    <w:rPr>
                      <w:rFonts w:ascii="Cambria Math" w:hAnsi="Cambria Math"/>
                      <w:color w:val="0070C0"/>
                      <w:sz w:val="20"/>
                      <w:szCs w:val="20"/>
                    </w:rPr>
                    <m:t>or</m:t>
                  </m:r>
                  <m:r>
                    <w:rPr>
                      <w:rFonts w:ascii="Cambria Math" w:hAnsi="Cambria Math"/>
                      <w:color w:val="0070C0"/>
                      <w:sz w:val="20"/>
                      <w:szCs w:val="20"/>
                    </w:rPr>
                    <m:t xml:space="preserve"> E         ,  </m:t>
                  </m:r>
                  <m:r>
                    <m:rPr>
                      <m:sty m:val="p"/>
                    </m:rPr>
                    <w:rPr>
                      <w:rFonts w:ascii="Cambria Math" w:eastAsiaTheme="minorEastAsia" w:hAnsi="Cambria Math"/>
                      <w:color w:val="0070C0"/>
                      <w:sz w:val="20"/>
                      <w:szCs w:val="20"/>
                    </w:rPr>
                    <m:t>if price</m:t>
                  </m:r>
                  <m:r>
                    <m:rPr>
                      <m:nor/>
                    </m:rPr>
                    <w:rPr>
                      <w:rFonts w:ascii="Cambria Math" w:eastAsiaTheme="minorEastAsia" w:hAnsi="Cambria Math"/>
                      <w:color w:val="0070C0"/>
                      <w:sz w:val="20"/>
                      <w:szCs w:val="20"/>
                    </w:rPr>
                    <m:t>-in</m:t>
                  </m:r>
                  <m:r>
                    <m:rPr>
                      <m:sty m:val="p"/>
                    </m:rPr>
                    <w:rPr>
                      <w:rFonts w:ascii="Cambria Math" w:eastAsiaTheme="minorEastAsia" w:hAnsi="Cambria Math"/>
                      <w:color w:val="0070C0"/>
                      <w:sz w:val="20"/>
                      <w:szCs w:val="20"/>
                    </w:rPr>
                    <m:t xml:space="preserve">elastic   </m:t>
                  </m:r>
                </m:e>
              </m:eqArr>
            </m:e>
          </m:d>
        </m:oMath>
      </m:oMathPara>
    </w:p>
    <w:p w14:paraId="5E7180C7" w14:textId="77777777" w:rsidR="0058704C" w:rsidRDefault="0058704C" w:rsidP="00226D97">
      <w:pPr>
        <w:spacing w:line="360" w:lineRule="auto"/>
        <w:jc w:val="both"/>
        <w:outlineLvl w:val="0"/>
        <w:rPr>
          <w:rFonts w:ascii="Helvetica" w:hAnsi="Helvetica"/>
          <w:color w:val="0070C0"/>
          <w:sz w:val="20"/>
          <w:szCs w:val="20"/>
        </w:rPr>
      </w:pPr>
    </w:p>
    <w:p w14:paraId="2DC4FF01" w14:textId="60CE1E69" w:rsidR="0058704C" w:rsidRDefault="0058704C" w:rsidP="00226D97">
      <w:pPr>
        <w:spacing w:line="360" w:lineRule="auto"/>
        <w:jc w:val="both"/>
        <w:outlineLvl w:val="0"/>
        <w:rPr>
          <w:rFonts w:ascii="Helvetica" w:hAnsi="Helvetica"/>
          <w:color w:val="0070C0"/>
          <w:sz w:val="20"/>
          <w:szCs w:val="20"/>
        </w:rPr>
      </w:pPr>
      <w:r>
        <w:rPr>
          <w:rFonts w:ascii="Helvetica" w:hAnsi="Helvetica"/>
          <w:color w:val="0070C0"/>
          <w:sz w:val="20"/>
          <w:szCs w:val="20"/>
        </w:rPr>
        <w:t>The calculations are summarized in the table below:</w:t>
      </w:r>
    </w:p>
    <w:tbl>
      <w:tblPr>
        <w:tblW w:w="8800" w:type="dxa"/>
        <w:tblLook w:val="04A0" w:firstRow="1" w:lastRow="0" w:firstColumn="1" w:lastColumn="0" w:noHBand="0" w:noVBand="1"/>
      </w:tblPr>
      <w:tblGrid>
        <w:gridCol w:w="1100"/>
        <w:gridCol w:w="1100"/>
        <w:gridCol w:w="1100"/>
        <w:gridCol w:w="1100"/>
        <w:gridCol w:w="1100"/>
        <w:gridCol w:w="1100"/>
        <w:gridCol w:w="1100"/>
        <w:gridCol w:w="1100"/>
      </w:tblGrid>
      <w:tr w:rsidR="0058704C" w:rsidRPr="0058704C" w14:paraId="710CBD65" w14:textId="77777777" w:rsidTr="0058704C">
        <w:trPr>
          <w:trHeight w:val="400"/>
        </w:trPr>
        <w:tc>
          <w:tcPr>
            <w:tcW w:w="1100" w:type="dxa"/>
            <w:tcBorders>
              <w:top w:val="single" w:sz="4" w:space="0" w:color="auto"/>
              <w:left w:val="single" w:sz="4" w:space="0" w:color="auto"/>
              <w:bottom w:val="nil"/>
              <w:right w:val="nil"/>
            </w:tcBorders>
            <w:shd w:val="clear" w:color="000000" w:fill="DDEBF7"/>
            <w:noWrap/>
            <w:vAlign w:val="center"/>
            <w:hideMark/>
          </w:tcPr>
          <w:p w14:paraId="392A764E" w14:textId="77777777" w:rsidR="0058704C" w:rsidRPr="0058704C" w:rsidRDefault="0058704C" w:rsidP="0058704C">
            <w:pPr>
              <w:jc w:val="center"/>
              <w:rPr>
                <w:rFonts w:ascii="Helvetica" w:hAnsi="Helvetica"/>
                <w:b/>
                <w:bCs/>
                <w:color w:val="0070C0"/>
                <w:sz w:val="18"/>
                <w:szCs w:val="18"/>
              </w:rPr>
            </w:pPr>
            <w:r w:rsidRPr="0058704C">
              <w:rPr>
                <w:rFonts w:ascii="Helvetica" w:hAnsi="Helvetica"/>
                <w:b/>
                <w:bCs/>
                <w:color w:val="0070C0"/>
                <w:sz w:val="18"/>
                <w:szCs w:val="18"/>
              </w:rPr>
              <w:t>demand</w:t>
            </w:r>
          </w:p>
        </w:tc>
        <w:tc>
          <w:tcPr>
            <w:tcW w:w="1100" w:type="dxa"/>
            <w:vMerge w:val="restart"/>
            <w:tcBorders>
              <w:top w:val="single" w:sz="4" w:space="0" w:color="auto"/>
              <w:left w:val="nil"/>
              <w:bottom w:val="nil"/>
              <w:right w:val="nil"/>
            </w:tcBorders>
            <w:shd w:val="clear" w:color="000000" w:fill="DDEBF7"/>
            <w:noWrap/>
            <w:vAlign w:val="center"/>
            <w:hideMark/>
          </w:tcPr>
          <w:p w14:paraId="2D095572" w14:textId="77777777" w:rsidR="0058704C" w:rsidRPr="0058704C" w:rsidRDefault="0058704C" w:rsidP="0058704C">
            <w:pPr>
              <w:jc w:val="center"/>
              <w:rPr>
                <w:rFonts w:ascii="Helvetica" w:hAnsi="Helvetica"/>
                <w:b/>
                <w:bCs/>
                <w:color w:val="0070C0"/>
                <w:sz w:val="18"/>
                <w:szCs w:val="18"/>
              </w:rPr>
            </w:pPr>
            <w:r w:rsidRPr="0058704C">
              <w:rPr>
                <w:rFonts w:ascii="Helvetica" w:hAnsi="Helvetica"/>
                <w:b/>
                <w:bCs/>
                <w:color w:val="0070C0"/>
                <w:sz w:val="18"/>
                <w:szCs w:val="18"/>
              </w:rPr>
              <w:t xml:space="preserve">intercept </w:t>
            </w:r>
          </w:p>
        </w:tc>
        <w:tc>
          <w:tcPr>
            <w:tcW w:w="1100" w:type="dxa"/>
            <w:tcBorders>
              <w:top w:val="single" w:sz="4" w:space="0" w:color="auto"/>
              <w:left w:val="nil"/>
              <w:bottom w:val="nil"/>
              <w:right w:val="nil"/>
            </w:tcBorders>
            <w:shd w:val="clear" w:color="000000" w:fill="DDEBF7"/>
            <w:noWrap/>
            <w:vAlign w:val="center"/>
            <w:hideMark/>
          </w:tcPr>
          <w:p w14:paraId="5A1FB85A" w14:textId="77777777" w:rsidR="0058704C" w:rsidRPr="0058704C" w:rsidRDefault="0058704C" w:rsidP="0058704C">
            <w:pPr>
              <w:jc w:val="center"/>
              <w:rPr>
                <w:rFonts w:ascii="Helvetica" w:hAnsi="Helvetica"/>
                <w:b/>
                <w:bCs/>
                <w:color w:val="0070C0"/>
                <w:sz w:val="18"/>
                <w:szCs w:val="18"/>
              </w:rPr>
            </w:pPr>
            <w:r w:rsidRPr="0058704C">
              <w:rPr>
                <w:rFonts w:ascii="Helvetica" w:hAnsi="Helvetica"/>
                <w:b/>
                <w:bCs/>
                <w:color w:val="0070C0"/>
                <w:sz w:val="18"/>
                <w:szCs w:val="18"/>
              </w:rPr>
              <w:t>slope</w:t>
            </w:r>
          </w:p>
        </w:tc>
        <w:tc>
          <w:tcPr>
            <w:tcW w:w="1100" w:type="dxa"/>
            <w:tcBorders>
              <w:top w:val="single" w:sz="4" w:space="0" w:color="auto"/>
              <w:left w:val="nil"/>
              <w:bottom w:val="nil"/>
              <w:right w:val="nil"/>
            </w:tcBorders>
            <w:shd w:val="clear" w:color="000000" w:fill="DDEBF7"/>
            <w:noWrap/>
            <w:vAlign w:val="center"/>
            <w:hideMark/>
          </w:tcPr>
          <w:p w14:paraId="0DF0288B" w14:textId="77777777" w:rsidR="0058704C" w:rsidRPr="0058704C" w:rsidRDefault="0058704C" w:rsidP="0058704C">
            <w:pPr>
              <w:jc w:val="center"/>
              <w:rPr>
                <w:rFonts w:ascii="Helvetica" w:hAnsi="Helvetica"/>
                <w:b/>
                <w:bCs/>
                <w:color w:val="0070C0"/>
                <w:sz w:val="18"/>
                <w:szCs w:val="18"/>
              </w:rPr>
            </w:pPr>
            <w:r w:rsidRPr="0058704C">
              <w:rPr>
                <w:rFonts w:ascii="Helvetica" w:hAnsi="Helvetica"/>
                <w:b/>
                <w:bCs/>
                <w:color w:val="0070C0"/>
                <w:sz w:val="18"/>
                <w:szCs w:val="18"/>
              </w:rPr>
              <w:t>price</w:t>
            </w:r>
          </w:p>
        </w:tc>
        <w:tc>
          <w:tcPr>
            <w:tcW w:w="1100" w:type="dxa"/>
            <w:tcBorders>
              <w:top w:val="single" w:sz="4" w:space="0" w:color="auto"/>
              <w:left w:val="nil"/>
              <w:bottom w:val="nil"/>
              <w:right w:val="nil"/>
            </w:tcBorders>
            <w:shd w:val="clear" w:color="000000" w:fill="DDEBF7"/>
            <w:noWrap/>
            <w:vAlign w:val="center"/>
            <w:hideMark/>
          </w:tcPr>
          <w:p w14:paraId="515019C9" w14:textId="77777777" w:rsidR="0058704C" w:rsidRPr="0058704C" w:rsidRDefault="0058704C" w:rsidP="0058704C">
            <w:pPr>
              <w:jc w:val="center"/>
              <w:rPr>
                <w:rFonts w:ascii="Helvetica" w:hAnsi="Helvetica"/>
                <w:b/>
                <w:bCs/>
                <w:color w:val="0070C0"/>
                <w:sz w:val="18"/>
                <w:szCs w:val="18"/>
              </w:rPr>
            </w:pPr>
            <w:r w:rsidRPr="0058704C">
              <w:rPr>
                <w:rFonts w:ascii="Helvetica" w:hAnsi="Helvetica"/>
                <w:b/>
                <w:bCs/>
                <w:color w:val="0070C0"/>
                <w:sz w:val="18"/>
                <w:szCs w:val="18"/>
              </w:rPr>
              <w:t>quant.</w:t>
            </w:r>
          </w:p>
        </w:tc>
        <w:tc>
          <w:tcPr>
            <w:tcW w:w="1100" w:type="dxa"/>
            <w:tcBorders>
              <w:top w:val="single" w:sz="4" w:space="0" w:color="auto"/>
              <w:left w:val="nil"/>
              <w:bottom w:val="nil"/>
              <w:right w:val="nil"/>
            </w:tcBorders>
            <w:shd w:val="clear" w:color="000000" w:fill="DDEBF7"/>
            <w:noWrap/>
            <w:vAlign w:val="center"/>
            <w:hideMark/>
          </w:tcPr>
          <w:p w14:paraId="08FA2431" w14:textId="77777777" w:rsidR="0058704C" w:rsidRPr="0058704C" w:rsidRDefault="0058704C" w:rsidP="0058704C">
            <w:pPr>
              <w:jc w:val="center"/>
              <w:rPr>
                <w:rFonts w:ascii="Helvetica" w:hAnsi="Helvetica"/>
                <w:b/>
                <w:bCs/>
                <w:color w:val="0070C0"/>
                <w:sz w:val="18"/>
                <w:szCs w:val="18"/>
              </w:rPr>
            </w:pPr>
            <w:r w:rsidRPr="0058704C">
              <w:rPr>
                <w:rFonts w:ascii="Helvetica" w:hAnsi="Helvetica"/>
                <w:b/>
                <w:bCs/>
                <w:color w:val="0070C0"/>
                <w:sz w:val="18"/>
                <w:szCs w:val="18"/>
              </w:rPr>
              <w:t>inv. slope</w:t>
            </w:r>
          </w:p>
        </w:tc>
        <w:tc>
          <w:tcPr>
            <w:tcW w:w="1100" w:type="dxa"/>
            <w:tcBorders>
              <w:top w:val="single" w:sz="4" w:space="0" w:color="auto"/>
              <w:left w:val="nil"/>
              <w:bottom w:val="nil"/>
              <w:right w:val="nil"/>
            </w:tcBorders>
            <w:shd w:val="clear" w:color="000000" w:fill="DDEBF7"/>
            <w:noWrap/>
            <w:vAlign w:val="center"/>
            <w:hideMark/>
          </w:tcPr>
          <w:p w14:paraId="7F4B1C0D" w14:textId="77777777" w:rsidR="0058704C" w:rsidRPr="0058704C" w:rsidRDefault="0058704C" w:rsidP="0058704C">
            <w:pPr>
              <w:jc w:val="center"/>
              <w:rPr>
                <w:rFonts w:ascii="Helvetica" w:hAnsi="Helvetica"/>
                <w:b/>
                <w:bCs/>
                <w:color w:val="0070C0"/>
                <w:sz w:val="18"/>
                <w:szCs w:val="18"/>
              </w:rPr>
            </w:pPr>
            <w:r w:rsidRPr="0058704C">
              <w:rPr>
                <w:rFonts w:ascii="Helvetica" w:hAnsi="Helvetica"/>
                <w:b/>
                <w:bCs/>
                <w:color w:val="0070C0"/>
                <w:sz w:val="18"/>
                <w:szCs w:val="18"/>
              </w:rPr>
              <w:t xml:space="preserve">price </w:t>
            </w:r>
            <w:proofErr w:type="spellStart"/>
            <w:r w:rsidRPr="0058704C">
              <w:rPr>
                <w:rFonts w:ascii="Helvetica" w:hAnsi="Helvetica"/>
                <w:b/>
                <w:bCs/>
                <w:color w:val="0070C0"/>
                <w:sz w:val="18"/>
                <w:szCs w:val="18"/>
              </w:rPr>
              <w:t>elast</w:t>
            </w:r>
            <w:proofErr w:type="spellEnd"/>
            <w:r w:rsidRPr="0058704C">
              <w:rPr>
                <w:rFonts w:ascii="Helvetica" w:hAnsi="Helvetica"/>
                <w:b/>
                <w:bCs/>
                <w:color w:val="0070C0"/>
                <w:sz w:val="18"/>
                <w:szCs w:val="18"/>
              </w:rPr>
              <w:t>.</w:t>
            </w:r>
          </w:p>
        </w:tc>
        <w:tc>
          <w:tcPr>
            <w:tcW w:w="1100" w:type="dxa"/>
            <w:tcBorders>
              <w:top w:val="single" w:sz="4" w:space="0" w:color="auto"/>
              <w:left w:val="nil"/>
              <w:bottom w:val="nil"/>
              <w:right w:val="single" w:sz="4" w:space="0" w:color="auto"/>
            </w:tcBorders>
            <w:shd w:val="clear" w:color="000000" w:fill="DDEBF7"/>
            <w:noWrap/>
            <w:vAlign w:val="center"/>
            <w:hideMark/>
          </w:tcPr>
          <w:p w14:paraId="7F801E06" w14:textId="77777777" w:rsidR="0058704C" w:rsidRPr="0058704C" w:rsidRDefault="0058704C" w:rsidP="0058704C">
            <w:pPr>
              <w:jc w:val="center"/>
              <w:rPr>
                <w:rFonts w:ascii="Helvetica" w:hAnsi="Helvetica"/>
                <w:b/>
                <w:bCs/>
                <w:color w:val="0070C0"/>
                <w:sz w:val="18"/>
                <w:szCs w:val="18"/>
              </w:rPr>
            </w:pPr>
            <w:r w:rsidRPr="0058704C">
              <w:rPr>
                <w:rFonts w:ascii="Helvetica" w:hAnsi="Helvetica"/>
                <w:b/>
                <w:bCs/>
                <w:color w:val="0070C0"/>
                <w:sz w:val="18"/>
                <w:szCs w:val="18"/>
              </w:rPr>
              <w:t xml:space="preserve">price </w:t>
            </w:r>
            <w:proofErr w:type="spellStart"/>
            <w:r w:rsidRPr="0058704C">
              <w:rPr>
                <w:rFonts w:ascii="Helvetica" w:hAnsi="Helvetica"/>
                <w:b/>
                <w:bCs/>
                <w:color w:val="0070C0"/>
                <w:sz w:val="18"/>
                <w:szCs w:val="18"/>
              </w:rPr>
              <w:t>elast</w:t>
            </w:r>
            <w:proofErr w:type="spellEnd"/>
            <w:r w:rsidRPr="0058704C">
              <w:rPr>
                <w:rFonts w:ascii="Helvetica" w:hAnsi="Helvetica"/>
                <w:b/>
                <w:bCs/>
                <w:color w:val="0070C0"/>
                <w:sz w:val="18"/>
                <w:szCs w:val="18"/>
              </w:rPr>
              <w:t>.</w:t>
            </w:r>
          </w:p>
        </w:tc>
      </w:tr>
      <w:tr w:rsidR="0058704C" w:rsidRPr="0058704C" w14:paraId="44C3FB89" w14:textId="77777777" w:rsidTr="0058704C">
        <w:trPr>
          <w:trHeight w:val="400"/>
        </w:trPr>
        <w:tc>
          <w:tcPr>
            <w:tcW w:w="1100" w:type="dxa"/>
            <w:tcBorders>
              <w:top w:val="nil"/>
              <w:left w:val="single" w:sz="4" w:space="0" w:color="auto"/>
              <w:bottom w:val="nil"/>
              <w:right w:val="nil"/>
            </w:tcBorders>
            <w:shd w:val="clear" w:color="000000" w:fill="DDEBF7"/>
            <w:noWrap/>
            <w:vAlign w:val="center"/>
            <w:hideMark/>
          </w:tcPr>
          <w:p w14:paraId="10CAB737" w14:textId="77777777" w:rsidR="0058704C" w:rsidRPr="0058704C" w:rsidRDefault="0058704C" w:rsidP="0058704C">
            <w:pPr>
              <w:jc w:val="center"/>
              <w:rPr>
                <w:rFonts w:ascii="Helvetica" w:hAnsi="Helvetica"/>
                <w:b/>
                <w:bCs/>
                <w:color w:val="0070C0"/>
                <w:sz w:val="18"/>
                <w:szCs w:val="18"/>
              </w:rPr>
            </w:pPr>
            <w:r w:rsidRPr="0058704C">
              <w:rPr>
                <w:rFonts w:ascii="Helvetica" w:hAnsi="Helvetica"/>
                <w:b/>
                <w:bCs/>
                <w:color w:val="0070C0"/>
                <w:sz w:val="18"/>
                <w:szCs w:val="18"/>
              </w:rPr>
              <w:t>curve</w:t>
            </w:r>
          </w:p>
        </w:tc>
        <w:tc>
          <w:tcPr>
            <w:tcW w:w="1100" w:type="dxa"/>
            <w:vMerge/>
            <w:tcBorders>
              <w:top w:val="single" w:sz="4" w:space="0" w:color="auto"/>
              <w:left w:val="nil"/>
              <w:bottom w:val="nil"/>
              <w:right w:val="nil"/>
            </w:tcBorders>
            <w:vAlign w:val="center"/>
            <w:hideMark/>
          </w:tcPr>
          <w:p w14:paraId="4BE385A2" w14:textId="77777777" w:rsidR="0058704C" w:rsidRPr="0058704C" w:rsidRDefault="0058704C" w:rsidP="0058704C">
            <w:pPr>
              <w:rPr>
                <w:rFonts w:ascii="Helvetica" w:hAnsi="Helvetica"/>
                <w:b/>
                <w:bCs/>
                <w:color w:val="0070C0"/>
                <w:sz w:val="18"/>
                <w:szCs w:val="18"/>
              </w:rPr>
            </w:pPr>
          </w:p>
        </w:tc>
        <w:tc>
          <w:tcPr>
            <w:tcW w:w="1100" w:type="dxa"/>
            <w:tcBorders>
              <w:top w:val="nil"/>
              <w:left w:val="nil"/>
              <w:bottom w:val="nil"/>
              <w:right w:val="nil"/>
            </w:tcBorders>
            <w:shd w:val="clear" w:color="000000" w:fill="DDEBF7"/>
            <w:noWrap/>
            <w:vAlign w:val="center"/>
            <w:hideMark/>
          </w:tcPr>
          <w:p w14:paraId="728A6AB8" w14:textId="77777777" w:rsidR="0058704C" w:rsidRPr="0058704C" w:rsidRDefault="0058704C" w:rsidP="0058704C">
            <w:pPr>
              <w:jc w:val="center"/>
              <w:rPr>
                <w:rFonts w:ascii="Helvetica" w:hAnsi="Helvetica"/>
                <w:b/>
                <w:bCs/>
                <w:color w:val="0070C0"/>
                <w:sz w:val="18"/>
                <w:szCs w:val="18"/>
              </w:rPr>
            </w:pPr>
            <w:r w:rsidRPr="0058704C">
              <w:rPr>
                <w:rFonts w:ascii="Helvetica" w:hAnsi="Helvetica"/>
                <w:b/>
                <w:bCs/>
                <w:color w:val="0070C0"/>
                <w:sz w:val="18"/>
                <w:szCs w:val="18"/>
              </w:rPr>
              <w:t>(</w:t>
            </w:r>
            <w:proofErr w:type="spellStart"/>
            <w:r w:rsidRPr="0058704C">
              <w:rPr>
                <w:rFonts w:ascii="Helvetica" w:hAnsi="Helvetica"/>
                <w:b/>
                <w:bCs/>
                <w:color w:val="0070C0"/>
                <w:sz w:val="18"/>
                <w:szCs w:val="18"/>
              </w:rPr>
              <w:t>dP</w:t>
            </w:r>
            <w:proofErr w:type="spellEnd"/>
            <w:r w:rsidRPr="0058704C">
              <w:rPr>
                <w:rFonts w:ascii="Helvetica" w:hAnsi="Helvetica"/>
                <w:b/>
                <w:bCs/>
                <w:color w:val="0070C0"/>
                <w:sz w:val="18"/>
                <w:szCs w:val="18"/>
              </w:rPr>
              <w:t>/</w:t>
            </w:r>
            <w:proofErr w:type="spellStart"/>
            <w:r w:rsidRPr="0058704C">
              <w:rPr>
                <w:rFonts w:ascii="Helvetica" w:hAnsi="Helvetica"/>
                <w:b/>
                <w:bCs/>
                <w:color w:val="0070C0"/>
                <w:sz w:val="18"/>
                <w:szCs w:val="18"/>
              </w:rPr>
              <w:t>dQ</w:t>
            </w:r>
            <w:proofErr w:type="spellEnd"/>
            <w:r w:rsidRPr="0058704C">
              <w:rPr>
                <w:rFonts w:ascii="Helvetica" w:hAnsi="Helvetica"/>
                <w:b/>
                <w:bCs/>
                <w:color w:val="0070C0"/>
                <w:sz w:val="18"/>
                <w:szCs w:val="18"/>
              </w:rPr>
              <w:t>)</w:t>
            </w:r>
          </w:p>
        </w:tc>
        <w:tc>
          <w:tcPr>
            <w:tcW w:w="1100" w:type="dxa"/>
            <w:tcBorders>
              <w:top w:val="nil"/>
              <w:left w:val="nil"/>
              <w:bottom w:val="nil"/>
              <w:right w:val="nil"/>
            </w:tcBorders>
            <w:shd w:val="clear" w:color="000000" w:fill="DDEBF7"/>
            <w:noWrap/>
            <w:vAlign w:val="center"/>
            <w:hideMark/>
          </w:tcPr>
          <w:p w14:paraId="432D1100" w14:textId="77777777" w:rsidR="0058704C" w:rsidRPr="0058704C" w:rsidRDefault="0058704C" w:rsidP="0058704C">
            <w:pPr>
              <w:jc w:val="center"/>
              <w:rPr>
                <w:rFonts w:ascii="Helvetica" w:hAnsi="Helvetica"/>
                <w:b/>
                <w:bCs/>
                <w:color w:val="0070C0"/>
                <w:sz w:val="18"/>
                <w:szCs w:val="18"/>
              </w:rPr>
            </w:pPr>
            <w:r w:rsidRPr="0058704C">
              <w:rPr>
                <w:rFonts w:ascii="Helvetica" w:hAnsi="Helvetica"/>
                <w:b/>
                <w:bCs/>
                <w:color w:val="0070C0"/>
                <w:sz w:val="18"/>
                <w:szCs w:val="18"/>
              </w:rPr>
              <w:t>(P*)</w:t>
            </w:r>
          </w:p>
        </w:tc>
        <w:tc>
          <w:tcPr>
            <w:tcW w:w="1100" w:type="dxa"/>
            <w:tcBorders>
              <w:top w:val="nil"/>
              <w:left w:val="nil"/>
              <w:bottom w:val="nil"/>
              <w:right w:val="nil"/>
            </w:tcBorders>
            <w:shd w:val="clear" w:color="000000" w:fill="DDEBF7"/>
            <w:noWrap/>
            <w:vAlign w:val="center"/>
            <w:hideMark/>
          </w:tcPr>
          <w:p w14:paraId="32F20617" w14:textId="77777777" w:rsidR="0058704C" w:rsidRPr="0058704C" w:rsidRDefault="0058704C" w:rsidP="0058704C">
            <w:pPr>
              <w:jc w:val="center"/>
              <w:rPr>
                <w:rFonts w:ascii="Helvetica" w:hAnsi="Helvetica"/>
                <w:b/>
                <w:bCs/>
                <w:color w:val="0070C0"/>
                <w:sz w:val="18"/>
                <w:szCs w:val="18"/>
              </w:rPr>
            </w:pPr>
            <w:r w:rsidRPr="0058704C">
              <w:rPr>
                <w:rFonts w:ascii="Helvetica" w:hAnsi="Helvetica"/>
                <w:b/>
                <w:bCs/>
                <w:color w:val="0070C0"/>
                <w:sz w:val="18"/>
                <w:szCs w:val="18"/>
              </w:rPr>
              <w:t>(Q*)</w:t>
            </w:r>
          </w:p>
        </w:tc>
        <w:tc>
          <w:tcPr>
            <w:tcW w:w="1100" w:type="dxa"/>
            <w:tcBorders>
              <w:top w:val="nil"/>
              <w:left w:val="nil"/>
              <w:bottom w:val="nil"/>
              <w:right w:val="nil"/>
            </w:tcBorders>
            <w:shd w:val="clear" w:color="000000" w:fill="DDEBF7"/>
            <w:noWrap/>
            <w:vAlign w:val="center"/>
            <w:hideMark/>
          </w:tcPr>
          <w:p w14:paraId="09E07913" w14:textId="77777777" w:rsidR="0058704C" w:rsidRPr="0058704C" w:rsidRDefault="0058704C" w:rsidP="0058704C">
            <w:pPr>
              <w:jc w:val="center"/>
              <w:rPr>
                <w:rFonts w:ascii="Helvetica" w:hAnsi="Helvetica"/>
                <w:b/>
                <w:bCs/>
                <w:color w:val="0070C0"/>
                <w:sz w:val="18"/>
                <w:szCs w:val="18"/>
              </w:rPr>
            </w:pPr>
            <w:proofErr w:type="spellStart"/>
            <w:r w:rsidRPr="0058704C">
              <w:rPr>
                <w:rFonts w:ascii="Helvetica" w:hAnsi="Helvetica"/>
                <w:b/>
                <w:bCs/>
                <w:color w:val="0070C0"/>
                <w:sz w:val="18"/>
                <w:szCs w:val="18"/>
              </w:rPr>
              <w:t>dQ</w:t>
            </w:r>
            <w:proofErr w:type="spellEnd"/>
            <w:r w:rsidRPr="0058704C">
              <w:rPr>
                <w:rFonts w:ascii="Helvetica" w:hAnsi="Helvetica"/>
                <w:b/>
                <w:bCs/>
                <w:color w:val="0070C0"/>
                <w:sz w:val="18"/>
                <w:szCs w:val="18"/>
              </w:rPr>
              <w:t>/</w:t>
            </w:r>
            <w:proofErr w:type="spellStart"/>
            <w:r w:rsidRPr="0058704C">
              <w:rPr>
                <w:rFonts w:ascii="Helvetica" w:hAnsi="Helvetica"/>
                <w:b/>
                <w:bCs/>
                <w:color w:val="0070C0"/>
                <w:sz w:val="18"/>
                <w:szCs w:val="18"/>
              </w:rPr>
              <w:t>dP</w:t>
            </w:r>
            <w:proofErr w:type="spellEnd"/>
          </w:p>
        </w:tc>
        <w:tc>
          <w:tcPr>
            <w:tcW w:w="1100" w:type="dxa"/>
            <w:tcBorders>
              <w:top w:val="nil"/>
              <w:left w:val="nil"/>
              <w:bottom w:val="nil"/>
              <w:right w:val="nil"/>
            </w:tcBorders>
            <w:shd w:val="clear" w:color="000000" w:fill="DDEBF7"/>
            <w:noWrap/>
            <w:vAlign w:val="center"/>
            <w:hideMark/>
          </w:tcPr>
          <w:p w14:paraId="039183C8" w14:textId="77777777" w:rsidR="0058704C" w:rsidRPr="0058704C" w:rsidRDefault="0058704C" w:rsidP="0058704C">
            <w:pPr>
              <w:jc w:val="center"/>
              <w:rPr>
                <w:rFonts w:ascii="Helvetica" w:hAnsi="Helvetica"/>
                <w:b/>
                <w:bCs/>
                <w:color w:val="0070C0"/>
                <w:sz w:val="18"/>
                <w:szCs w:val="18"/>
              </w:rPr>
            </w:pPr>
            <w:r w:rsidRPr="0058704C">
              <w:rPr>
                <w:rFonts w:ascii="Helvetica" w:hAnsi="Helvetica"/>
                <w:b/>
                <w:bCs/>
                <w:color w:val="0070C0"/>
                <w:sz w:val="18"/>
                <w:szCs w:val="18"/>
              </w:rPr>
              <w:t>demand</w:t>
            </w:r>
          </w:p>
        </w:tc>
        <w:tc>
          <w:tcPr>
            <w:tcW w:w="1100" w:type="dxa"/>
            <w:tcBorders>
              <w:top w:val="nil"/>
              <w:left w:val="nil"/>
              <w:bottom w:val="nil"/>
              <w:right w:val="single" w:sz="4" w:space="0" w:color="auto"/>
            </w:tcBorders>
            <w:shd w:val="clear" w:color="000000" w:fill="DDEBF7"/>
            <w:noWrap/>
            <w:vAlign w:val="center"/>
            <w:hideMark/>
          </w:tcPr>
          <w:p w14:paraId="007933C7" w14:textId="77777777" w:rsidR="0058704C" w:rsidRPr="0058704C" w:rsidRDefault="0058704C" w:rsidP="0058704C">
            <w:pPr>
              <w:jc w:val="center"/>
              <w:rPr>
                <w:rFonts w:ascii="Helvetica" w:hAnsi="Helvetica"/>
                <w:b/>
                <w:bCs/>
                <w:color w:val="0070C0"/>
                <w:sz w:val="18"/>
                <w:szCs w:val="18"/>
              </w:rPr>
            </w:pPr>
            <w:r w:rsidRPr="0058704C">
              <w:rPr>
                <w:rFonts w:ascii="Helvetica" w:hAnsi="Helvetica"/>
                <w:b/>
                <w:bCs/>
                <w:color w:val="0070C0"/>
                <w:sz w:val="18"/>
                <w:szCs w:val="18"/>
              </w:rPr>
              <w:t>supply</w:t>
            </w:r>
          </w:p>
        </w:tc>
      </w:tr>
      <w:tr w:rsidR="0058704C" w:rsidRPr="0058704C" w14:paraId="4B892CC2" w14:textId="77777777" w:rsidTr="0058704C">
        <w:trPr>
          <w:trHeight w:val="400"/>
        </w:trPr>
        <w:tc>
          <w:tcPr>
            <w:tcW w:w="1100" w:type="dxa"/>
            <w:tcBorders>
              <w:top w:val="single" w:sz="4" w:space="0" w:color="auto"/>
              <w:left w:val="single" w:sz="4" w:space="0" w:color="auto"/>
              <w:bottom w:val="nil"/>
              <w:right w:val="nil"/>
            </w:tcBorders>
            <w:shd w:val="clear" w:color="auto" w:fill="auto"/>
            <w:noWrap/>
            <w:vAlign w:val="center"/>
            <w:hideMark/>
          </w:tcPr>
          <w:p w14:paraId="2D9590FC" w14:textId="77777777" w:rsidR="0058704C" w:rsidRPr="0058704C" w:rsidRDefault="0058704C" w:rsidP="0058704C">
            <w:pPr>
              <w:jc w:val="center"/>
              <w:rPr>
                <w:rFonts w:ascii="Helvetica" w:hAnsi="Helvetica"/>
                <w:color w:val="0070C0"/>
                <w:sz w:val="20"/>
                <w:szCs w:val="20"/>
              </w:rPr>
            </w:pPr>
            <w:r w:rsidRPr="0058704C">
              <w:rPr>
                <w:rFonts w:ascii="Helvetica" w:hAnsi="Helvetica"/>
                <w:color w:val="0070C0"/>
                <w:sz w:val="20"/>
                <w:szCs w:val="20"/>
              </w:rPr>
              <w:t>A</w:t>
            </w:r>
          </w:p>
        </w:tc>
        <w:tc>
          <w:tcPr>
            <w:tcW w:w="1100" w:type="dxa"/>
            <w:tcBorders>
              <w:top w:val="single" w:sz="4" w:space="0" w:color="auto"/>
              <w:left w:val="nil"/>
              <w:bottom w:val="nil"/>
              <w:right w:val="nil"/>
            </w:tcBorders>
            <w:shd w:val="clear" w:color="auto" w:fill="auto"/>
            <w:noWrap/>
            <w:vAlign w:val="center"/>
            <w:hideMark/>
          </w:tcPr>
          <w:p w14:paraId="5DE7ED29" w14:textId="77777777" w:rsidR="0058704C" w:rsidRPr="0058704C" w:rsidRDefault="0058704C" w:rsidP="0058704C">
            <w:pPr>
              <w:jc w:val="center"/>
              <w:rPr>
                <w:rFonts w:ascii="Helvetica" w:hAnsi="Helvetica"/>
                <w:color w:val="0070C0"/>
                <w:sz w:val="20"/>
                <w:szCs w:val="20"/>
              </w:rPr>
            </w:pPr>
            <w:r w:rsidRPr="0058704C">
              <w:rPr>
                <w:rFonts w:ascii="Helvetica" w:hAnsi="Helvetica"/>
                <w:color w:val="0070C0"/>
                <w:sz w:val="20"/>
                <w:szCs w:val="20"/>
              </w:rPr>
              <w:t>100</w:t>
            </w:r>
          </w:p>
        </w:tc>
        <w:tc>
          <w:tcPr>
            <w:tcW w:w="1100" w:type="dxa"/>
            <w:tcBorders>
              <w:top w:val="single" w:sz="4" w:space="0" w:color="auto"/>
              <w:left w:val="nil"/>
              <w:bottom w:val="nil"/>
              <w:right w:val="nil"/>
            </w:tcBorders>
            <w:shd w:val="clear" w:color="auto" w:fill="auto"/>
            <w:noWrap/>
            <w:vAlign w:val="center"/>
            <w:hideMark/>
          </w:tcPr>
          <w:p w14:paraId="25822107" w14:textId="77777777" w:rsidR="0058704C" w:rsidRPr="0058704C" w:rsidRDefault="0058704C" w:rsidP="0058704C">
            <w:pPr>
              <w:jc w:val="center"/>
              <w:rPr>
                <w:rFonts w:ascii="Helvetica" w:hAnsi="Helvetica"/>
                <w:color w:val="0070C0"/>
                <w:sz w:val="20"/>
                <w:szCs w:val="20"/>
              </w:rPr>
            </w:pPr>
            <w:r w:rsidRPr="0058704C">
              <w:rPr>
                <w:rFonts w:ascii="Helvetica" w:hAnsi="Helvetica"/>
                <w:color w:val="0070C0"/>
                <w:sz w:val="20"/>
                <w:szCs w:val="20"/>
              </w:rPr>
              <w:t>-0.25</w:t>
            </w:r>
          </w:p>
        </w:tc>
        <w:tc>
          <w:tcPr>
            <w:tcW w:w="1100" w:type="dxa"/>
            <w:tcBorders>
              <w:top w:val="single" w:sz="4" w:space="0" w:color="auto"/>
              <w:left w:val="nil"/>
              <w:bottom w:val="nil"/>
              <w:right w:val="nil"/>
            </w:tcBorders>
            <w:shd w:val="clear" w:color="auto" w:fill="auto"/>
            <w:noWrap/>
            <w:vAlign w:val="center"/>
            <w:hideMark/>
          </w:tcPr>
          <w:p w14:paraId="0C39C8F0" w14:textId="77777777" w:rsidR="0058704C" w:rsidRPr="0058704C" w:rsidRDefault="0058704C" w:rsidP="0058704C">
            <w:pPr>
              <w:jc w:val="center"/>
              <w:rPr>
                <w:rFonts w:ascii="Helvetica" w:hAnsi="Helvetica"/>
                <w:color w:val="0070C0"/>
                <w:sz w:val="20"/>
                <w:szCs w:val="20"/>
              </w:rPr>
            </w:pPr>
            <w:r w:rsidRPr="0058704C">
              <w:rPr>
                <w:rFonts w:ascii="Helvetica" w:hAnsi="Helvetica"/>
                <w:color w:val="0070C0"/>
                <w:sz w:val="20"/>
                <w:szCs w:val="20"/>
              </w:rPr>
              <w:t>82</w:t>
            </w:r>
          </w:p>
        </w:tc>
        <w:tc>
          <w:tcPr>
            <w:tcW w:w="1100" w:type="dxa"/>
            <w:tcBorders>
              <w:top w:val="single" w:sz="4" w:space="0" w:color="auto"/>
              <w:left w:val="nil"/>
              <w:bottom w:val="nil"/>
              <w:right w:val="nil"/>
            </w:tcBorders>
            <w:shd w:val="clear" w:color="auto" w:fill="auto"/>
            <w:noWrap/>
            <w:vAlign w:val="center"/>
            <w:hideMark/>
          </w:tcPr>
          <w:p w14:paraId="1FDE45ED" w14:textId="77777777" w:rsidR="0058704C" w:rsidRPr="0058704C" w:rsidRDefault="0058704C" w:rsidP="0058704C">
            <w:pPr>
              <w:jc w:val="center"/>
              <w:rPr>
                <w:rFonts w:ascii="Helvetica" w:hAnsi="Helvetica"/>
                <w:color w:val="0070C0"/>
                <w:sz w:val="20"/>
                <w:szCs w:val="20"/>
              </w:rPr>
            </w:pPr>
            <w:r w:rsidRPr="0058704C">
              <w:rPr>
                <w:rFonts w:ascii="Helvetica" w:hAnsi="Helvetica"/>
                <w:color w:val="0070C0"/>
                <w:sz w:val="20"/>
                <w:szCs w:val="20"/>
              </w:rPr>
              <w:t>72</w:t>
            </w:r>
          </w:p>
        </w:tc>
        <w:tc>
          <w:tcPr>
            <w:tcW w:w="1100" w:type="dxa"/>
            <w:tcBorders>
              <w:top w:val="single" w:sz="4" w:space="0" w:color="auto"/>
              <w:left w:val="nil"/>
              <w:bottom w:val="nil"/>
              <w:right w:val="nil"/>
            </w:tcBorders>
            <w:shd w:val="clear" w:color="auto" w:fill="auto"/>
            <w:noWrap/>
            <w:vAlign w:val="center"/>
            <w:hideMark/>
          </w:tcPr>
          <w:p w14:paraId="2D2D6B6B" w14:textId="77777777" w:rsidR="0058704C" w:rsidRPr="0058704C" w:rsidRDefault="0058704C" w:rsidP="0058704C">
            <w:pPr>
              <w:jc w:val="center"/>
              <w:rPr>
                <w:rFonts w:ascii="Helvetica" w:hAnsi="Helvetica"/>
                <w:color w:val="0070C0"/>
                <w:sz w:val="20"/>
                <w:szCs w:val="20"/>
              </w:rPr>
            </w:pPr>
            <w:r w:rsidRPr="0058704C">
              <w:rPr>
                <w:rFonts w:ascii="Helvetica" w:hAnsi="Helvetica"/>
                <w:color w:val="0070C0"/>
                <w:sz w:val="20"/>
                <w:szCs w:val="20"/>
              </w:rPr>
              <w:t>-4</w:t>
            </w:r>
          </w:p>
        </w:tc>
        <w:tc>
          <w:tcPr>
            <w:tcW w:w="1100" w:type="dxa"/>
            <w:tcBorders>
              <w:top w:val="single" w:sz="4" w:space="0" w:color="auto"/>
              <w:left w:val="nil"/>
              <w:bottom w:val="nil"/>
              <w:right w:val="nil"/>
            </w:tcBorders>
            <w:shd w:val="clear" w:color="auto" w:fill="auto"/>
            <w:noWrap/>
            <w:vAlign w:val="center"/>
            <w:hideMark/>
          </w:tcPr>
          <w:p w14:paraId="427EA4F0" w14:textId="77777777" w:rsidR="0058704C" w:rsidRPr="0058704C" w:rsidRDefault="0058704C" w:rsidP="0058704C">
            <w:pPr>
              <w:jc w:val="center"/>
              <w:rPr>
                <w:rFonts w:ascii="Helvetica" w:hAnsi="Helvetica"/>
                <w:color w:val="0070C0"/>
                <w:sz w:val="20"/>
                <w:szCs w:val="20"/>
              </w:rPr>
            </w:pPr>
            <w:r w:rsidRPr="0058704C">
              <w:rPr>
                <w:rFonts w:ascii="Helvetica" w:hAnsi="Helvetica"/>
                <w:color w:val="0070C0"/>
                <w:sz w:val="20"/>
                <w:szCs w:val="20"/>
              </w:rPr>
              <w:t>4.56</w:t>
            </w:r>
          </w:p>
        </w:tc>
        <w:tc>
          <w:tcPr>
            <w:tcW w:w="1100" w:type="dxa"/>
            <w:tcBorders>
              <w:top w:val="single" w:sz="4" w:space="0" w:color="auto"/>
              <w:left w:val="nil"/>
              <w:bottom w:val="nil"/>
              <w:right w:val="single" w:sz="4" w:space="0" w:color="auto"/>
            </w:tcBorders>
            <w:shd w:val="clear" w:color="auto" w:fill="auto"/>
            <w:noWrap/>
            <w:vAlign w:val="center"/>
            <w:hideMark/>
          </w:tcPr>
          <w:p w14:paraId="0F8A6674" w14:textId="77777777" w:rsidR="0058704C" w:rsidRPr="0058704C" w:rsidRDefault="0058704C" w:rsidP="0058704C">
            <w:pPr>
              <w:jc w:val="center"/>
              <w:rPr>
                <w:rFonts w:ascii="Helvetica" w:hAnsi="Helvetica"/>
                <w:color w:val="0070C0"/>
                <w:sz w:val="20"/>
                <w:szCs w:val="20"/>
              </w:rPr>
            </w:pPr>
            <w:r w:rsidRPr="0058704C">
              <w:rPr>
                <w:rFonts w:ascii="Helvetica" w:hAnsi="Helvetica"/>
                <w:color w:val="0070C0"/>
                <w:sz w:val="20"/>
                <w:szCs w:val="20"/>
              </w:rPr>
              <w:t>1.14</w:t>
            </w:r>
          </w:p>
        </w:tc>
      </w:tr>
      <w:tr w:rsidR="0058704C" w:rsidRPr="0058704C" w14:paraId="0043FAD4" w14:textId="77777777" w:rsidTr="0058704C">
        <w:trPr>
          <w:trHeight w:val="400"/>
        </w:trPr>
        <w:tc>
          <w:tcPr>
            <w:tcW w:w="1100" w:type="dxa"/>
            <w:tcBorders>
              <w:top w:val="nil"/>
              <w:left w:val="single" w:sz="4" w:space="0" w:color="auto"/>
              <w:bottom w:val="nil"/>
              <w:right w:val="nil"/>
            </w:tcBorders>
            <w:shd w:val="clear" w:color="auto" w:fill="auto"/>
            <w:noWrap/>
            <w:vAlign w:val="center"/>
            <w:hideMark/>
          </w:tcPr>
          <w:p w14:paraId="6886E64A" w14:textId="77777777" w:rsidR="0058704C" w:rsidRPr="0058704C" w:rsidRDefault="0058704C" w:rsidP="0058704C">
            <w:pPr>
              <w:jc w:val="center"/>
              <w:rPr>
                <w:rFonts w:ascii="Helvetica" w:hAnsi="Helvetica"/>
                <w:color w:val="0070C0"/>
                <w:sz w:val="20"/>
                <w:szCs w:val="20"/>
              </w:rPr>
            </w:pPr>
            <w:r w:rsidRPr="0058704C">
              <w:rPr>
                <w:rFonts w:ascii="Helvetica" w:hAnsi="Helvetica"/>
                <w:color w:val="0070C0"/>
                <w:sz w:val="20"/>
                <w:szCs w:val="20"/>
              </w:rPr>
              <w:t>B</w:t>
            </w:r>
          </w:p>
        </w:tc>
        <w:tc>
          <w:tcPr>
            <w:tcW w:w="1100" w:type="dxa"/>
            <w:tcBorders>
              <w:top w:val="nil"/>
              <w:left w:val="nil"/>
              <w:bottom w:val="nil"/>
              <w:right w:val="nil"/>
            </w:tcBorders>
            <w:shd w:val="clear" w:color="auto" w:fill="auto"/>
            <w:noWrap/>
            <w:vAlign w:val="center"/>
            <w:hideMark/>
          </w:tcPr>
          <w:p w14:paraId="1A3DA098" w14:textId="77777777" w:rsidR="0058704C" w:rsidRPr="0058704C" w:rsidRDefault="0058704C" w:rsidP="0058704C">
            <w:pPr>
              <w:jc w:val="center"/>
              <w:rPr>
                <w:rFonts w:ascii="Helvetica" w:hAnsi="Helvetica"/>
                <w:color w:val="0070C0"/>
                <w:sz w:val="20"/>
                <w:szCs w:val="20"/>
              </w:rPr>
            </w:pPr>
            <w:r w:rsidRPr="0058704C">
              <w:rPr>
                <w:rFonts w:ascii="Helvetica" w:hAnsi="Helvetica"/>
                <w:color w:val="0070C0"/>
                <w:sz w:val="20"/>
                <w:szCs w:val="20"/>
              </w:rPr>
              <w:t>100</w:t>
            </w:r>
          </w:p>
        </w:tc>
        <w:tc>
          <w:tcPr>
            <w:tcW w:w="1100" w:type="dxa"/>
            <w:tcBorders>
              <w:top w:val="nil"/>
              <w:left w:val="nil"/>
              <w:bottom w:val="nil"/>
              <w:right w:val="nil"/>
            </w:tcBorders>
            <w:shd w:val="clear" w:color="auto" w:fill="auto"/>
            <w:noWrap/>
            <w:vAlign w:val="center"/>
            <w:hideMark/>
          </w:tcPr>
          <w:p w14:paraId="4946966C" w14:textId="77777777" w:rsidR="0058704C" w:rsidRPr="0058704C" w:rsidRDefault="0058704C" w:rsidP="0058704C">
            <w:pPr>
              <w:jc w:val="center"/>
              <w:rPr>
                <w:rFonts w:ascii="Helvetica" w:hAnsi="Helvetica"/>
                <w:color w:val="0070C0"/>
                <w:sz w:val="20"/>
                <w:szCs w:val="20"/>
              </w:rPr>
            </w:pPr>
            <w:r w:rsidRPr="0058704C">
              <w:rPr>
                <w:rFonts w:ascii="Helvetica" w:hAnsi="Helvetica"/>
                <w:color w:val="0070C0"/>
                <w:sz w:val="20"/>
                <w:szCs w:val="20"/>
              </w:rPr>
              <w:t>-0.5</w:t>
            </w:r>
          </w:p>
        </w:tc>
        <w:tc>
          <w:tcPr>
            <w:tcW w:w="1100" w:type="dxa"/>
            <w:tcBorders>
              <w:top w:val="nil"/>
              <w:left w:val="nil"/>
              <w:bottom w:val="nil"/>
              <w:right w:val="nil"/>
            </w:tcBorders>
            <w:shd w:val="clear" w:color="auto" w:fill="auto"/>
            <w:noWrap/>
            <w:vAlign w:val="center"/>
            <w:hideMark/>
          </w:tcPr>
          <w:p w14:paraId="340597B5" w14:textId="77777777" w:rsidR="0058704C" w:rsidRPr="0058704C" w:rsidRDefault="0058704C" w:rsidP="0058704C">
            <w:pPr>
              <w:jc w:val="center"/>
              <w:rPr>
                <w:rFonts w:ascii="Helvetica" w:hAnsi="Helvetica"/>
                <w:color w:val="0070C0"/>
                <w:sz w:val="20"/>
                <w:szCs w:val="20"/>
              </w:rPr>
            </w:pPr>
            <w:r w:rsidRPr="0058704C">
              <w:rPr>
                <w:rFonts w:ascii="Helvetica" w:hAnsi="Helvetica"/>
                <w:color w:val="0070C0"/>
                <w:sz w:val="20"/>
                <w:szCs w:val="20"/>
              </w:rPr>
              <w:t>70</w:t>
            </w:r>
          </w:p>
        </w:tc>
        <w:tc>
          <w:tcPr>
            <w:tcW w:w="1100" w:type="dxa"/>
            <w:tcBorders>
              <w:top w:val="nil"/>
              <w:left w:val="nil"/>
              <w:bottom w:val="nil"/>
              <w:right w:val="nil"/>
            </w:tcBorders>
            <w:shd w:val="clear" w:color="auto" w:fill="auto"/>
            <w:noWrap/>
            <w:vAlign w:val="center"/>
            <w:hideMark/>
          </w:tcPr>
          <w:p w14:paraId="5599D8DD" w14:textId="77777777" w:rsidR="0058704C" w:rsidRPr="0058704C" w:rsidRDefault="0058704C" w:rsidP="0058704C">
            <w:pPr>
              <w:jc w:val="center"/>
              <w:rPr>
                <w:rFonts w:ascii="Helvetica" w:hAnsi="Helvetica"/>
                <w:color w:val="0070C0"/>
                <w:sz w:val="20"/>
                <w:szCs w:val="20"/>
              </w:rPr>
            </w:pPr>
            <w:r w:rsidRPr="0058704C">
              <w:rPr>
                <w:rFonts w:ascii="Helvetica" w:hAnsi="Helvetica"/>
                <w:color w:val="0070C0"/>
                <w:sz w:val="20"/>
                <w:szCs w:val="20"/>
              </w:rPr>
              <w:t>60</w:t>
            </w:r>
          </w:p>
        </w:tc>
        <w:tc>
          <w:tcPr>
            <w:tcW w:w="1100" w:type="dxa"/>
            <w:tcBorders>
              <w:top w:val="nil"/>
              <w:left w:val="nil"/>
              <w:bottom w:val="nil"/>
              <w:right w:val="nil"/>
            </w:tcBorders>
            <w:shd w:val="clear" w:color="auto" w:fill="auto"/>
            <w:noWrap/>
            <w:vAlign w:val="center"/>
            <w:hideMark/>
          </w:tcPr>
          <w:p w14:paraId="0A217586" w14:textId="77777777" w:rsidR="0058704C" w:rsidRPr="0058704C" w:rsidRDefault="0058704C" w:rsidP="0058704C">
            <w:pPr>
              <w:jc w:val="center"/>
              <w:rPr>
                <w:rFonts w:ascii="Helvetica" w:hAnsi="Helvetica"/>
                <w:color w:val="0070C0"/>
                <w:sz w:val="20"/>
                <w:szCs w:val="20"/>
              </w:rPr>
            </w:pPr>
            <w:r w:rsidRPr="0058704C">
              <w:rPr>
                <w:rFonts w:ascii="Helvetica" w:hAnsi="Helvetica"/>
                <w:color w:val="0070C0"/>
                <w:sz w:val="20"/>
                <w:szCs w:val="20"/>
              </w:rPr>
              <w:t>-2</w:t>
            </w:r>
          </w:p>
        </w:tc>
        <w:tc>
          <w:tcPr>
            <w:tcW w:w="1100" w:type="dxa"/>
            <w:tcBorders>
              <w:top w:val="nil"/>
              <w:left w:val="nil"/>
              <w:bottom w:val="nil"/>
              <w:right w:val="nil"/>
            </w:tcBorders>
            <w:shd w:val="clear" w:color="auto" w:fill="auto"/>
            <w:noWrap/>
            <w:vAlign w:val="center"/>
            <w:hideMark/>
          </w:tcPr>
          <w:p w14:paraId="40A643FC" w14:textId="77777777" w:rsidR="0058704C" w:rsidRPr="0058704C" w:rsidRDefault="0058704C" w:rsidP="0058704C">
            <w:pPr>
              <w:jc w:val="center"/>
              <w:rPr>
                <w:rFonts w:ascii="Helvetica" w:hAnsi="Helvetica"/>
                <w:color w:val="0070C0"/>
                <w:sz w:val="20"/>
                <w:szCs w:val="20"/>
              </w:rPr>
            </w:pPr>
            <w:r w:rsidRPr="0058704C">
              <w:rPr>
                <w:rFonts w:ascii="Helvetica" w:hAnsi="Helvetica"/>
                <w:color w:val="0070C0"/>
                <w:sz w:val="20"/>
                <w:szCs w:val="20"/>
              </w:rPr>
              <w:t>2.33</w:t>
            </w:r>
          </w:p>
        </w:tc>
        <w:tc>
          <w:tcPr>
            <w:tcW w:w="1100" w:type="dxa"/>
            <w:tcBorders>
              <w:top w:val="nil"/>
              <w:left w:val="nil"/>
              <w:bottom w:val="nil"/>
              <w:right w:val="single" w:sz="4" w:space="0" w:color="auto"/>
            </w:tcBorders>
            <w:shd w:val="clear" w:color="auto" w:fill="auto"/>
            <w:noWrap/>
            <w:vAlign w:val="center"/>
            <w:hideMark/>
          </w:tcPr>
          <w:p w14:paraId="458AFE20" w14:textId="77777777" w:rsidR="0058704C" w:rsidRPr="0058704C" w:rsidRDefault="0058704C" w:rsidP="0058704C">
            <w:pPr>
              <w:jc w:val="center"/>
              <w:rPr>
                <w:rFonts w:ascii="Helvetica" w:hAnsi="Helvetica"/>
                <w:color w:val="0070C0"/>
                <w:sz w:val="20"/>
                <w:szCs w:val="20"/>
              </w:rPr>
            </w:pPr>
            <w:r w:rsidRPr="0058704C">
              <w:rPr>
                <w:rFonts w:ascii="Helvetica" w:hAnsi="Helvetica"/>
                <w:color w:val="0070C0"/>
                <w:sz w:val="20"/>
                <w:szCs w:val="20"/>
              </w:rPr>
              <w:t>1.17</w:t>
            </w:r>
          </w:p>
        </w:tc>
      </w:tr>
      <w:tr w:rsidR="0058704C" w:rsidRPr="0058704C" w14:paraId="16B394B3" w14:textId="77777777" w:rsidTr="0058704C">
        <w:trPr>
          <w:trHeight w:val="400"/>
        </w:trPr>
        <w:tc>
          <w:tcPr>
            <w:tcW w:w="1100" w:type="dxa"/>
            <w:tcBorders>
              <w:top w:val="nil"/>
              <w:left w:val="single" w:sz="4" w:space="0" w:color="auto"/>
              <w:bottom w:val="nil"/>
              <w:right w:val="nil"/>
            </w:tcBorders>
            <w:shd w:val="clear" w:color="auto" w:fill="auto"/>
            <w:noWrap/>
            <w:vAlign w:val="center"/>
            <w:hideMark/>
          </w:tcPr>
          <w:p w14:paraId="4AFA4B64" w14:textId="77777777" w:rsidR="0058704C" w:rsidRPr="0058704C" w:rsidRDefault="0058704C" w:rsidP="0058704C">
            <w:pPr>
              <w:jc w:val="center"/>
              <w:rPr>
                <w:rFonts w:ascii="Helvetica" w:hAnsi="Helvetica"/>
                <w:color w:val="0070C0"/>
                <w:sz w:val="20"/>
                <w:szCs w:val="20"/>
              </w:rPr>
            </w:pPr>
            <w:r w:rsidRPr="0058704C">
              <w:rPr>
                <w:rFonts w:ascii="Helvetica" w:hAnsi="Helvetica"/>
                <w:color w:val="0070C0"/>
                <w:sz w:val="20"/>
                <w:szCs w:val="20"/>
              </w:rPr>
              <w:t>C</w:t>
            </w:r>
          </w:p>
        </w:tc>
        <w:tc>
          <w:tcPr>
            <w:tcW w:w="1100" w:type="dxa"/>
            <w:tcBorders>
              <w:top w:val="nil"/>
              <w:left w:val="nil"/>
              <w:bottom w:val="nil"/>
              <w:right w:val="nil"/>
            </w:tcBorders>
            <w:shd w:val="clear" w:color="auto" w:fill="auto"/>
            <w:noWrap/>
            <w:vAlign w:val="center"/>
            <w:hideMark/>
          </w:tcPr>
          <w:p w14:paraId="7F2B13E4" w14:textId="77777777" w:rsidR="0058704C" w:rsidRPr="0058704C" w:rsidRDefault="0058704C" w:rsidP="0058704C">
            <w:pPr>
              <w:jc w:val="center"/>
              <w:rPr>
                <w:rFonts w:ascii="Helvetica" w:hAnsi="Helvetica"/>
                <w:color w:val="0070C0"/>
                <w:sz w:val="20"/>
                <w:szCs w:val="20"/>
              </w:rPr>
            </w:pPr>
            <w:r w:rsidRPr="0058704C">
              <w:rPr>
                <w:rFonts w:ascii="Helvetica" w:hAnsi="Helvetica"/>
                <w:color w:val="0070C0"/>
                <w:sz w:val="20"/>
                <w:szCs w:val="20"/>
              </w:rPr>
              <w:t>100</w:t>
            </w:r>
          </w:p>
        </w:tc>
        <w:tc>
          <w:tcPr>
            <w:tcW w:w="1100" w:type="dxa"/>
            <w:tcBorders>
              <w:top w:val="nil"/>
              <w:left w:val="nil"/>
              <w:bottom w:val="nil"/>
              <w:right w:val="nil"/>
            </w:tcBorders>
            <w:shd w:val="clear" w:color="auto" w:fill="auto"/>
            <w:noWrap/>
            <w:vAlign w:val="center"/>
            <w:hideMark/>
          </w:tcPr>
          <w:p w14:paraId="32A714E1" w14:textId="77777777" w:rsidR="0058704C" w:rsidRPr="0058704C" w:rsidRDefault="0058704C" w:rsidP="0058704C">
            <w:pPr>
              <w:jc w:val="center"/>
              <w:rPr>
                <w:rFonts w:ascii="Helvetica" w:hAnsi="Helvetica"/>
                <w:color w:val="0070C0"/>
                <w:sz w:val="20"/>
                <w:szCs w:val="20"/>
              </w:rPr>
            </w:pPr>
            <w:r w:rsidRPr="0058704C">
              <w:rPr>
                <w:rFonts w:ascii="Helvetica" w:hAnsi="Helvetica"/>
                <w:color w:val="0070C0"/>
                <w:sz w:val="20"/>
                <w:szCs w:val="20"/>
              </w:rPr>
              <w:t>-1</w:t>
            </w:r>
          </w:p>
        </w:tc>
        <w:tc>
          <w:tcPr>
            <w:tcW w:w="1100" w:type="dxa"/>
            <w:tcBorders>
              <w:top w:val="nil"/>
              <w:left w:val="nil"/>
              <w:bottom w:val="nil"/>
              <w:right w:val="nil"/>
            </w:tcBorders>
            <w:shd w:val="clear" w:color="auto" w:fill="auto"/>
            <w:noWrap/>
            <w:vAlign w:val="center"/>
            <w:hideMark/>
          </w:tcPr>
          <w:p w14:paraId="4ED8C9BD" w14:textId="77777777" w:rsidR="0058704C" w:rsidRPr="0058704C" w:rsidRDefault="0058704C" w:rsidP="0058704C">
            <w:pPr>
              <w:jc w:val="center"/>
              <w:rPr>
                <w:rFonts w:ascii="Helvetica" w:hAnsi="Helvetica"/>
                <w:color w:val="0070C0"/>
                <w:sz w:val="20"/>
                <w:szCs w:val="20"/>
              </w:rPr>
            </w:pPr>
            <w:r w:rsidRPr="0058704C">
              <w:rPr>
                <w:rFonts w:ascii="Helvetica" w:hAnsi="Helvetica"/>
                <w:color w:val="0070C0"/>
                <w:sz w:val="20"/>
                <w:szCs w:val="20"/>
              </w:rPr>
              <w:t>55</w:t>
            </w:r>
          </w:p>
        </w:tc>
        <w:tc>
          <w:tcPr>
            <w:tcW w:w="1100" w:type="dxa"/>
            <w:tcBorders>
              <w:top w:val="nil"/>
              <w:left w:val="nil"/>
              <w:bottom w:val="nil"/>
              <w:right w:val="nil"/>
            </w:tcBorders>
            <w:shd w:val="clear" w:color="auto" w:fill="auto"/>
            <w:noWrap/>
            <w:vAlign w:val="center"/>
            <w:hideMark/>
          </w:tcPr>
          <w:p w14:paraId="6DC034DE" w14:textId="77777777" w:rsidR="0058704C" w:rsidRPr="0058704C" w:rsidRDefault="0058704C" w:rsidP="0058704C">
            <w:pPr>
              <w:jc w:val="center"/>
              <w:rPr>
                <w:rFonts w:ascii="Helvetica" w:hAnsi="Helvetica"/>
                <w:color w:val="0070C0"/>
                <w:sz w:val="20"/>
                <w:szCs w:val="20"/>
              </w:rPr>
            </w:pPr>
            <w:r w:rsidRPr="0058704C">
              <w:rPr>
                <w:rFonts w:ascii="Helvetica" w:hAnsi="Helvetica"/>
                <w:color w:val="0070C0"/>
                <w:sz w:val="20"/>
                <w:szCs w:val="20"/>
              </w:rPr>
              <w:t>45</w:t>
            </w:r>
          </w:p>
        </w:tc>
        <w:tc>
          <w:tcPr>
            <w:tcW w:w="1100" w:type="dxa"/>
            <w:tcBorders>
              <w:top w:val="nil"/>
              <w:left w:val="nil"/>
              <w:bottom w:val="nil"/>
              <w:right w:val="nil"/>
            </w:tcBorders>
            <w:shd w:val="clear" w:color="auto" w:fill="auto"/>
            <w:noWrap/>
            <w:vAlign w:val="center"/>
            <w:hideMark/>
          </w:tcPr>
          <w:p w14:paraId="01B9275B" w14:textId="77777777" w:rsidR="0058704C" w:rsidRPr="0058704C" w:rsidRDefault="0058704C" w:rsidP="0058704C">
            <w:pPr>
              <w:jc w:val="center"/>
              <w:rPr>
                <w:rFonts w:ascii="Helvetica" w:hAnsi="Helvetica"/>
                <w:color w:val="0070C0"/>
                <w:sz w:val="20"/>
                <w:szCs w:val="20"/>
              </w:rPr>
            </w:pPr>
            <w:r w:rsidRPr="0058704C">
              <w:rPr>
                <w:rFonts w:ascii="Helvetica" w:hAnsi="Helvetica"/>
                <w:color w:val="0070C0"/>
                <w:sz w:val="20"/>
                <w:szCs w:val="20"/>
              </w:rPr>
              <w:t>-1</w:t>
            </w:r>
          </w:p>
        </w:tc>
        <w:tc>
          <w:tcPr>
            <w:tcW w:w="1100" w:type="dxa"/>
            <w:tcBorders>
              <w:top w:val="nil"/>
              <w:left w:val="nil"/>
              <w:bottom w:val="nil"/>
              <w:right w:val="nil"/>
            </w:tcBorders>
            <w:shd w:val="clear" w:color="auto" w:fill="auto"/>
            <w:noWrap/>
            <w:vAlign w:val="center"/>
            <w:hideMark/>
          </w:tcPr>
          <w:p w14:paraId="37278788" w14:textId="77777777" w:rsidR="0058704C" w:rsidRPr="0058704C" w:rsidRDefault="0058704C" w:rsidP="0058704C">
            <w:pPr>
              <w:jc w:val="center"/>
              <w:rPr>
                <w:rFonts w:ascii="Helvetica" w:hAnsi="Helvetica"/>
                <w:color w:val="0070C0"/>
                <w:sz w:val="20"/>
                <w:szCs w:val="20"/>
              </w:rPr>
            </w:pPr>
            <w:r w:rsidRPr="0058704C">
              <w:rPr>
                <w:rFonts w:ascii="Helvetica" w:hAnsi="Helvetica"/>
                <w:color w:val="0070C0"/>
                <w:sz w:val="20"/>
                <w:szCs w:val="20"/>
              </w:rPr>
              <w:t>1.22</w:t>
            </w:r>
          </w:p>
        </w:tc>
        <w:tc>
          <w:tcPr>
            <w:tcW w:w="1100" w:type="dxa"/>
            <w:tcBorders>
              <w:top w:val="nil"/>
              <w:left w:val="nil"/>
              <w:bottom w:val="nil"/>
              <w:right w:val="single" w:sz="4" w:space="0" w:color="auto"/>
            </w:tcBorders>
            <w:shd w:val="clear" w:color="auto" w:fill="auto"/>
            <w:noWrap/>
            <w:vAlign w:val="center"/>
            <w:hideMark/>
          </w:tcPr>
          <w:p w14:paraId="02872C1A" w14:textId="77777777" w:rsidR="0058704C" w:rsidRPr="0058704C" w:rsidRDefault="0058704C" w:rsidP="0058704C">
            <w:pPr>
              <w:jc w:val="center"/>
              <w:rPr>
                <w:rFonts w:ascii="Helvetica" w:hAnsi="Helvetica"/>
                <w:color w:val="0070C0"/>
                <w:sz w:val="20"/>
                <w:szCs w:val="20"/>
              </w:rPr>
            </w:pPr>
            <w:r w:rsidRPr="0058704C">
              <w:rPr>
                <w:rFonts w:ascii="Helvetica" w:hAnsi="Helvetica"/>
                <w:color w:val="0070C0"/>
                <w:sz w:val="20"/>
                <w:szCs w:val="20"/>
              </w:rPr>
              <w:t>1.22</w:t>
            </w:r>
          </w:p>
        </w:tc>
      </w:tr>
      <w:tr w:rsidR="0058704C" w:rsidRPr="0058704C" w14:paraId="723C4206" w14:textId="77777777" w:rsidTr="0058704C">
        <w:trPr>
          <w:trHeight w:val="400"/>
        </w:trPr>
        <w:tc>
          <w:tcPr>
            <w:tcW w:w="1100" w:type="dxa"/>
            <w:tcBorders>
              <w:top w:val="nil"/>
              <w:left w:val="single" w:sz="4" w:space="0" w:color="auto"/>
              <w:bottom w:val="nil"/>
              <w:right w:val="nil"/>
            </w:tcBorders>
            <w:shd w:val="clear" w:color="auto" w:fill="auto"/>
            <w:noWrap/>
            <w:vAlign w:val="center"/>
            <w:hideMark/>
          </w:tcPr>
          <w:p w14:paraId="025C53CD" w14:textId="77777777" w:rsidR="0058704C" w:rsidRPr="0058704C" w:rsidRDefault="0058704C" w:rsidP="0058704C">
            <w:pPr>
              <w:jc w:val="center"/>
              <w:rPr>
                <w:rFonts w:ascii="Helvetica" w:hAnsi="Helvetica"/>
                <w:color w:val="0070C0"/>
                <w:sz w:val="20"/>
                <w:szCs w:val="20"/>
              </w:rPr>
            </w:pPr>
            <w:r w:rsidRPr="0058704C">
              <w:rPr>
                <w:rFonts w:ascii="Helvetica" w:hAnsi="Helvetica"/>
                <w:color w:val="0070C0"/>
                <w:sz w:val="20"/>
                <w:szCs w:val="20"/>
              </w:rPr>
              <w:t>D</w:t>
            </w:r>
          </w:p>
        </w:tc>
        <w:tc>
          <w:tcPr>
            <w:tcW w:w="1100" w:type="dxa"/>
            <w:tcBorders>
              <w:top w:val="nil"/>
              <w:left w:val="nil"/>
              <w:bottom w:val="nil"/>
              <w:right w:val="nil"/>
            </w:tcBorders>
            <w:shd w:val="clear" w:color="auto" w:fill="auto"/>
            <w:noWrap/>
            <w:vAlign w:val="center"/>
            <w:hideMark/>
          </w:tcPr>
          <w:p w14:paraId="2B078F81" w14:textId="77777777" w:rsidR="0058704C" w:rsidRPr="0058704C" w:rsidRDefault="0058704C" w:rsidP="0058704C">
            <w:pPr>
              <w:jc w:val="center"/>
              <w:rPr>
                <w:rFonts w:ascii="Helvetica" w:hAnsi="Helvetica"/>
                <w:color w:val="0070C0"/>
                <w:sz w:val="20"/>
                <w:szCs w:val="20"/>
              </w:rPr>
            </w:pPr>
            <w:r w:rsidRPr="0058704C">
              <w:rPr>
                <w:rFonts w:ascii="Helvetica" w:hAnsi="Helvetica"/>
                <w:color w:val="0070C0"/>
                <w:sz w:val="20"/>
                <w:szCs w:val="20"/>
              </w:rPr>
              <w:t>100</w:t>
            </w:r>
          </w:p>
        </w:tc>
        <w:tc>
          <w:tcPr>
            <w:tcW w:w="1100" w:type="dxa"/>
            <w:tcBorders>
              <w:top w:val="nil"/>
              <w:left w:val="nil"/>
              <w:bottom w:val="nil"/>
              <w:right w:val="nil"/>
            </w:tcBorders>
            <w:shd w:val="clear" w:color="auto" w:fill="auto"/>
            <w:noWrap/>
            <w:vAlign w:val="center"/>
            <w:hideMark/>
          </w:tcPr>
          <w:p w14:paraId="5C190BE6" w14:textId="77777777" w:rsidR="0058704C" w:rsidRPr="0058704C" w:rsidRDefault="0058704C" w:rsidP="0058704C">
            <w:pPr>
              <w:jc w:val="center"/>
              <w:rPr>
                <w:rFonts w:ascii="Helvetica" w:hAnsi="Helvetica"/>
                <w:color w:val="0070C0"/>
                <w:sz w:val="20"/>
                <w:szCs w:val="20"/>
              </w:rPr>
            </w:pPr>
            <w:r w:rsidRPr="0058704C">
              <w:rPr>
                <w:rFonts w:ascii="Helvetica" w:hAnsi="Helvetica"/>
                <w:color w:val="0070C0"/>
                <w:sz w:val="20"/>
                <w:szCs w:val="20"/>
              </w:rPr>
              <w:t>-2</w:t>
            </w:r>
          </w:p>
        </w:tc>
        <w:tc>
          <w:tcPr>
            <w:tcW w:w="1100" w:type="dxa"/>
            <w:tcBorders>
              <w:top w:val="nil"/>
              <w:left w:val="nil"/>
              <w:bottom w:val="nil"/>
              <w:right w:val="nil"/>
            </w:tcBorders>
            <w:shd w:val="clear" w:color="auto" w:fill="auto"/>
            <w:noWrap/>
            <w:vAlign w:val="center"/>
            <w:hideMark/>
          </w:tcPr>
          <w:p w14:paraId="47EA64B3" w14:textId="77777777" w:rsidR="0058704C" w:rsidRPr="0058704C" w:rsidRDefault="0058704C" w:rsidP="0058704C">
            <w:pPr>
              <w:jc w:val="center"/>
              <w:rPr>
                <w:rFonts w:ascii="Helvetica" w:hAnsi="Helvetica"/>
                <w:color w:val="0070C0"/>
                <w:sz w:val="20"/>
                <w:szCs w:val="20"/>
              </w:rPr>
            </w:pPr>
            <w:r w:rsidRPr="0058704C">
              <w:rPr>
                <w:rFonts w:ascii="Helvetica" w:hAnsi="Helvetica"/>
                <w:color w:val="0070C0"/>
                <w:sz w:val="20"/>
                <w:szCs w:val="20"/>
              </w:rPr>
              <w:t>40</w:t>
            </w:r>
          </w:p>
        </w:tc>
        <w:tc>
          <w:tcPr>
            <w:tcW w:w="1100" w:type="dxa"/>
            <w:tcBorders>
              <w:top w:val="nil"/>
              <w:left w:val="nil"/>
              <w:bottom w:val="nil"/>
              <w:right w:val="nil"/>
            </w:tcBorders>
            <w:shd w:val="clear" w:color="auto" w:fill="auto"/>
            <w:noWrap/>
            <w:vAlign w:val="center"/>
            <w:hideMark/>
          </w:tcPr>
          <w:p w14:paraId="06260152" w14:textId="77777777" w:rsidR="0058704C" w:rsidRPr="0058704C" w:rsidRDefault="0058704C" w:rsidP="0058704C">
            <w:pPr>
              <w:jc w:val="center"/>
              <w:rPr>
                <w:rFonts w:ascii="Helvetica" w:hAnsi="Helvetica"/>
                <w:color w:val="0070C0"/>
                <w:sz w:val="20"/>
                <w:szCs w:val="20"/>
              </w:rPr>
            </w:pPr>
            <w:r w:rsidRPr="0058704C">
              <w:rPr>
                <w:rFonts w:ascii="Helvetica" w:hAnsi="Helvetica"/>
                <w:color w:val="0070C0"/>
                <w:sz w:val="20"/>
                <w:szCs w:val="20"/>
              </w:rPr>
              <w:t>30</w:t>
            </w:r>
          </w:p>
        </w:tc>
        <w:tc>
          <w:tcPr>
            <w:tcW w:w="1100" w:type="dxa"/>
            <w:tcBorders>
              <w:top w:val="nil"/>
              <w:left w:val="nil"/>
              <w:bottom w:val="nil"/>
              <w:right w:val="nil"/>
            </w:tcBorders>
            <w:shd w:val="clear" w:color="auto" w:fill="auto"/>
            <w:noWrap/>
            <w:vAlign w:val="center"/>
            <w:hideMark/>
          </w:tcPr>
          <w:p w14:paraId="7B0D558B" w14:textId="77777777" w:rsidR="0058704C" w:rsidRPr="0058704C" w:rsidRDefault="0058704C" w:rsidP="0058704C">
            <w:pPr>
              <w:jc w:val="center"/>
              <w:rPr>
                <w:rFonts w:ascii="Helvetica" w:hAnsi="Helvetica"/>
                <w:color w:val="0070C0"/>
                <w:sz w:val="20"/>
                <w:szCs w:val="20"/>
              </w:rPr>
            </w:pPr>
            <w:r w:rsidRPr="0058704C">
              <w:rPr>
                <w:rFonts w:ascii="Helvetica" w:hAnsi="Helvetica"/>
                <w:color w:val="0070C0"/>
                <w:sz w:val="20"/>
                <w:szCs w:val="20"/>
              </w:rPr>
              <w:t>-0.5</w:t>
            </w:r>
          </w:p>
        </w:tc>
        <w:tc>
          <w:tcPr>
            <w:tcW w:w="1100" w:type="dxa"/>
            <w:tcBorders>
              <w:top w:val="nil"/>
              <w:left w:val="nil"/>
              <w:bottom w:val="nil"/>
              <w:right w:val="nil"/>
            </w:tcBorders>
            <w:shd w:val="clear" w:color="auto" w:fill="auto"/>
            <w:noWrap/>
            <w:vAlign w:val="center"/>
            <w:hideMark/>
          </w:tcPr>
          <w:p w14:paraId="49979C86" w14:textId="77777777" w:rsidR="0058704C" w:rsidRPr="0058704C" w:rsidRDefault="0058704C" w:rsidP="0058704C">
            <w:pPr>
              <w:jc w:val="center"/>
              <w:rPr>
                <w:rFonts w:ascii="Helvetica" w:hAnsi="Helvetica"/>
                <w:color w:val="0070C0"/>
                <w:sz w:val="20"/>
                <w:szCs w:val="20"/>
              </w:rPr>
            </w:pPr>
            <w:r w:rsidRPr="0058704C">
              <w:rPr>
                <w:rFonts w:ascii="Helvetica" w:hAnsi="Helvetica"/>
                <w:color w:val="0070C0"/>
                <w:sz w:val="20"/>
                <w:szCs w:val="20"/>
              </w:rPr>
              <w:t>0.67</w:t>
            </w:r>
          </w:p>
        </w:tc>
        <w:tc>
          <w:tcPr>
            <w:tcW w:w="1100" w:type="dxa"/>
            <w:tcBorders>
              <w:top w:val="nil"/>
              <w:left w:val="nil"/>
              <w:bottom w:val="nil"/>
              <w:right w:val="single" w:sz="4" w:space="0" w:color="auto"/>
            </w:tcBorders>
            <w:shd w:val="clear" w:color="auto" w:fill="auto"/>
            <w:noWrap/>
            <w:vAlign w:val="center"/>
            <w:hideMark/>
          </w:tcPr>
          <w:p w14:paraId="585C913A" w14:textId="77777777" w:rsidR="0058704C" w:rsidRPr="0058704C" w:rsidRDefault="0058704C" w:rsidP="0058704C">
            <w:pPr>
              <w:jc w:val="center"/>
              <w:rPr>
                <w:rFonts w:ascii="Helvetica" w:hAnsi="Helvetica"/>
                <w:color w:val="0070C0"/>
                <w:sz w:val="20"/>
                <w:szCs w:val="20"/>
              </w:rPr>
            </w:pPr>
            <w:r w:rsidRPr="0058704C">
              <w:rPr>
                <w:rFonts w:ascii="Helvetica" w:hAnsi="Helvetica"/>
                <w:color w:val="0070C0"/>
                <w:sz w:val="20"/>
                <w:szCs w:val="20"/>
              </w:rPr>
              <w:t>1.33</w:t>
            </w:r>
          </w:p>
        </w:tc>
      </w:tr>
      <w:tr w:rsidR="0058704C" w:rsidRPr="0058704C" w14:paraId="21737AA0" w14:textId="77777777" w:rsidTr="0058704C">
        <w:trPr>
          <w:trHeight w:val="400"/>
        </w:trPr>
        <w:tc>
          <w:tcPr>
            <w:tcW w:w="1100" w:type="dxa"/>
            <w:tcBorders>
              <w:top w:val="nil"/>
              <w:left w:val="single" w:sz="4" w:space="0" w:color="auto"/>
              <w:bottom w:val="single" w:sz="4" w:space="0" w:color="auto"/>
              <w:right w:val="nil"/>
            </w:tcBorders>
            <w:shd w:val="clear" w:color="auto" w:fill="auto"/>
            <w:noWrap/>
            <w:vAlign w:val="center"/>
            <w:hideMark/>
          </w:tcPr>
          <w:p w14:paraId="0CBDC5DC" w14:textId="77777777" w:rsidR="0058704C" w:rsidRPr="0058704C" w:rsidRDefault="0058704C" w:rsidP="0058704C">
            <w:pPr>
              <w:jc w:val="center"/>
              <w:rPr>
                <w:rFonts w:ascii="Helvetica" w:hAnsi="Helvetica"/>
                <w:color w:val="0070C0"/>
                <w:sz w:val="20"/>
                <w:szCs w:val="20"/>
              </w:rPr>
            </w:pPr>
            <w:r w:rsidRPr="0058704C">
              <w:rPr>
                <w:rFonts w:ascii="Helvetica" w:hAnsi="Helvetica"/>
                <w:color w:val="0070C0"/>
                <w:sz w:val="20"/>
                <w:szCs w:val="20"/>
              </w:rPr>
              <w:t>E</w:t>
            </w:r>
          </w:p>
        </w:tc>
        <w:tc>
          <w:tcPr>
            <w:tcW w:w="1100" w:type="dxa"/>
            <w:tcBorders>
              <w:top w:val="nil"/>
              <w:left w:val="nil"/>
              <w:bottom w:val="single" w:sz="4" w:space="0" w:color="auto"/>
              <w:right w:val="nil"/>
            </w:tcBorders>
            <w:shd w:val="clear" w:color="auto" w:fill="auto"/>
            <w:noWrap/>
            <w:vAlign w:val="center"/>
            <w:hideMark/>
          </w:tcPr>
          <w:p w14:paraId="675C4F21" w14:textId="77777777" w:rsidR="0058704C" w:rsidRPr="0058704C" w:rsidRDefault="0058704C" w:rsidP="0058704C">
            <w:pPr>
              <w:jc w:val="center"/>
              <w:rPr>
                <w:rFonts w:ascii="Helvetica" w:hAnsi="Helvetica"/>
                <w:color w:val="0070C0"/>
                <w:sz w:val="20"/>
                <w:szCs w:val="20"/>
              </w:rPr>
            </w:pPr>
            <w:r w:rsidRPr="0058704C">
              <w:rPr>
                <w:rFonts w:ascii="Helvetica" w:hAnsi="Helvetica"/>
                <w:color w:val="0070C0"/>
                <w:sz w:val="20"/>
                <w:szCs w:val="20"/>
              </w:rPr>
              <w:t>100</w:t>
            </w:r>
          </w:p>
        </w:tc>
        <w:tc>
          <w:tcPr>
            <w:tcW w:w="1100" w:type="dxa"/>
            <w:tcBorders>
              <w:top w:val="nil"/>
              <w:left w:val="nil"/>
              <w:bottom w:val="single" w:sz="4" w:space="0" w:color="auto"/>
              <w:right w:val="nil"/>
            </w:tcBorders>
            <w:shd w:val="clear" w:color="auto" w:fill="auto"/>
            <w:noWrap/>
            <w:vAlign w:val="center"/>
            <w:hideMark/>
          </w:tcPr>
          <w:p w14:paraId="5B548665" w14:textId="77777777" w:rsidR="0058704C" w:rsidRPr="0058704C" w:rsidRDefault="0058704C" w:rsidP="0058704C">
            <w:pPr>
              <w:jc w:val="center"/>
              <w:rPr>
                <w:rFonts w:ascii="Helvetica" w:hAnsi="Helvetica"/>
                <w:color w:val="0070C0"/>
                <w:sz w:val="20"/>
                <w:szCs w:val="20"/>
              </w:rPr>
            </w:pPr>
            <w:r w:rsidRPr="0058704C">
              <w:rPr>
                <w:rFonts w:ascii="Helvetica" w:hAnsi="Helvetica"/>
                <w:color w:val="0070C0"/>
                <w:sz w:val="20"/>
                <w:szCs w:val="20"/>
              </w:rPr>
              <w:t>-4</w:t>
            </w:r>
          </w:p>
        </w:tc>
        <w:tc>
          <w:tcPr>
            <w:tcW w:w="1100" w:type="dxa"/>
            <w:tcBorders>
              <w:top w:val="nil"/>
              <w:left w:val="nil"/>
              <w:bottom w:val="single" w:sz="4" w:space="0" w:color="auto"/>
              <w:right w:val="nil"/>
            </w:tcBorders>
            <w:shd w:val="clear" w:color="auto" w:fill="auto"/>
            <w:noWrap/>
            <w:vAlign w:val="center"/>
            <w:hideMark/>
          </w:tcPr>
          <w:p w14:paraId="54B4AFA0" w14:textId="77777777" w:rsidR="0058704C" w:rsidRPr="0058704C" w:rsidRDefault="0058704C" w:rsidP="0058704C">
            <w:pPr>
              <w:jc w:val="center"/>
              <w:rPr>
                <w:rFonts w:ascii="Helvetica" w:hAnsi="Helvetica"/>
                <w:color w:val="0070C0"/>
                <w:sz w:val="20"/>
                <w:szCs w:val="20"/>
              </w:rPr>
            </w:pPr>
            <w:r w:rsidRPr="0058704C">
              <w:rPr>
                <w:rFonts w:ascii="Helvetica" w:hAnsi="Helvetica"/>
                <w:color w:val="0070C0"/>
                <w:sz w:val="20"/>
                <w:szCs w:val="20"/>
              </w:rPr>
              <w:t>28</w:t>
            </w:r>
          </w:p>
        </w:tc>
        <w:tc>
          <w:tcPr>
            <w:tcW w:w="1100" w:type="dxa"/>
            <w:tcBorders>
              <w:top w:val="nil"/>
              <w:left w:val="nil"/>
              <w:bottom w:val="single" w:sz="4" w:space="0" w:color="auto"/>
              <w:right w:val="nil"/>
            </w:tcBorders>
            <w:shd w:val="clear" w:color="auto" w:fill="auto"/>
            <w:noWrap/>
            <w:vAlign w:val="center"/>
            <w:hideMark/>
          </w:tcPr>
          <w:p w14:paraId="32C26C49" w14:textId="77777777" w:rsidR="0058704C" w:rsidRPr="0058704C" w:rsidRDefault="0058704C" w:rsidP="0058704C">
            <w:pPr>
              <w:jc w:val="center"/>
              <w:rPr>
                <w:rFonts w:ascii="Helvetica" w:hAnsi="Helvetica"/>
                <w:color w:val="0070C0"/>
                <w:sz w:val="20"/>
                <w:szCs w:val="20"/>
              </w:rPr>
            </w:pPr>
            <w:r w:rsidRPr="0058704C">
              <w:rPr>
                <w:rFonts w:ascii="Helvetica" w:hAnsi="Helvetica"/>
                <w:color w:val="0070C0"/>
                <w:sz w:val="20"/>
                <w:szCs w:val="20"/>
              </w:rPr>
              <w:t>18</w:t>
            </w:r>
          </w:p>
        </w:tc>
        <w:tc>
          <w:tcPr>
            <w:tcW w:w="1100" w:type="dxa"/>
            <w:tcBorders>
              <w:top w:val="nil"/>
              <w:left w:val="nil"/>
              <w:bottom w:val="single" w:sz="4" w:space="0" w:color="auto"/>
              <w:right w:val="nil"/>
            </w:tcBorders>
            <w:shd w:val="clear" w:color="auto" w:fill="auto"/>
            <w:noWrap/>
            <w:vAlign w:val="center"/>
            <w:hideMark/>
          </w:tcPr>
          <w:p w14:paraId="67C0FA38" w14:textId="77777777" w:rsidR="0058704C" w:rsidRPr="0058704C" w:rsidRDefault="0058704C" w:rsidP="0058704C">
            <w:pPr>
              <w:jc w:val="center"/>
              <w:rPr>
                <w:rFonts w:ascii="Helvetica" w:hAnsi="Helvetica"/>
                <w:color w:val="0070C0"/>
                <w:sz w:val="20"/>
                <w:szCs w:val="20"/>
              </w:rPr>
            </w:pPr>
            <w:r w:rsidRPr="0058704C">
              <w:rPr>
                <w:rFonts w:ascii="Helvetica" w:hAnsi="Helvetica"/>
                <w:color w:val="0070C0"/>
                <w:sz w:val="20"/>
                <w:szCs w:val="20"/>
              </w:rPr>
              <w:t>-0.25</w:t>
            </w:r>
          </w:p>
        </w:tc>
        <w:tc>
          <w:tcPr>
            <w:tcW w:w="1100" w:type="dxa"/>
            <w:tcBorders>
              <w:top w:val="nil"/>
              <w:left w:val="nil"/>
              <w:bottom w:val="single" w:sz="4" w:space="0" w:color="auto"/>
              <w:right w:val="nil"/>
            </w:tcBorders>
            <w:shd w:val="clear" w:color="auto" w:fill="auto"/>
            <w:noWrap/>
            <w:vAlign w:val="center"/>
            <w:hideMark/>
          </w:tcPr>
          <w:p w14:paraId="714C1E0B" w14:textId="77777777" w:rsidR="0058704C" w:rsidRPr="0058704C" w:rsidRDefault="0058704C" w:rsidP="0058704C">
            <w:pPr>
              <w:jc w:val="center"/>
              <w:rPr>
                <w:rFonts w:ascii="Helvetica" w:hAnsi="Helvetica"/>
                <w:color w:val="0070C0"/>
                <w:sz w:val="20"/>
                <w:szCs w:val="20"/>
              </w:rPr>
            </w:pPr>
            <w:r w:rsidRPr="0058704C">
              <w:rPr>
                <w:rFonts w:ascii="Helvetica" w:hAnsi="Helvetica"/>
                <w:color w:val="0070C0"/>
                <w:sz w:val="20"/>
                <w:szCs w:val="20"/>
              </w:rPr>
              <w:t>0.39</w:t>
            </w:r>
          </w:p>
        </w:tc>
        <w:tc>
          <w:tcPr>
            <w:tcW w:w="1100" w:type="dxa"/>
            <w:tcBorders>
              <w:top w:val="nil"/>
              <w:left w:val="nil"/>
              <w:bottom w:val="single" w:sz="4" w:space="0" w:color="auto"/>
              <w:right w:val="single" w:sz="4" w:space="0" w:color="auto"/>
            </w:tcBorders>
            <w:shd w:val="clear" w:color="auto" w:fill="auto"/>
            <w:noWrap/>
            <w:vAlign w:val="center"/>
            <w:hideMark/>
          </w:tcPr>
          <w:p w14:paraId="102974D3" w14:textId="77777777" w:rsidR="0058704C" w:rsidRPr="0058704C" w:rsidRDefault="0058704C" w:rsidP="0058704C">
            <w:pPr>
              <w:jc w:val="center"/>
              <w:rPr>
                <w:rFonts w:ascii="Helvetica" w:hAnsi="Helvetica"/>
                <w:color w:val="0070C0"/>
                <w:sz w:val="20"/>
                <w:szCs w:val="20"/>
              </w:rPr>
            </w:pPr>
            <w:r w:rsidRPr="0058704C">
              <w:rPr>
                <w:rFonts w:ascii="Helvetica" w:hAnsi="Helvetica"/>
                <w:color w:val="0070C0"/>
                <w:sz w:val="20"/>
                <w:szCs w:val="20"/>
              </w:rPr>
              <w:t>1.56</w:t>
            </w:r>
          </w:p>
        </w:tc>
      </w:tr>
    </w:tbl>
    <w:p w14:paraId="6FB9A8E0" w14:textId="4C2F1162" w:rsidR="00A1369E" w:rsidRDefault="00A1369E" w:rsidP="00226D97">
      <w:pPr>
        <w:spacing w:line="360" w:lineRule="auto"/>
        <w:jc w:val="both"/>
        <w:outlineLvl w:val="0"/>
        <w:rPr>
          <w:rFonts w:ascii="Helvetica" w:hAnsi="Helvetica"/>
          <w:sz w:val="20"/>
          <w:szCs w:val="20"/>
        </w:rPr>
      </w:pPr>
    </w:p>
    <w:p w14:paraId="44BAB0E5" w14:textId="6070808A" w:rsidR="00621F90" w:rsidRDefault="00621F90" w:rsidP="00226D97">
      <w:pPr>
        <w:spacing w:line="360" w:lineRule="auto"/>
        <w:jc w:val="both"/>
        <w:outlineLvl w:val="0"/>
        <w:rPr>
          <w:rFonts w:ascii="Helvetica" w:hAnsi="Helvetica"/>
          <w:sz w:val="20"/>
          <w:szCs w:val="20"/>
        </w:rPr>
      </w:pPr>
    </w:p>
    <w:p w14:paraId="34DF306A" w14:textId="48888FF3" w:rsidR="00C417AC" w:rsidRDefault="00ED4E31" w:rsidP="009A6E26">
      <w:pPr>
        <w:spacing w:line="360" w:lineRule="auto"/>
        <w:jc w:val="both"/>
        <w:outlineLvl w:val="0"/>
        <w:rPr>
          <w:rFonts w:ascii="Helvetica" w:hAnsi="Helvetica"/>
          <w:sz w:val="20"/>
          <w:szCs w:val="20"/>
        </w:rPr>
      </w:pPr>
      <w:r w:rsidRPr="00226D97">
        <w:rPr>
          <w:rFonts w:ascii="Helvetica" w:hAnsi="Helvetica"/>
          <w:b/>
          <w:sz w:val="20"/>
          <w:szCs w:val="20"/>
        </w:rPr>
        <w:t>g)</w:t>
      </w:r>
    </w:p>
    <w:p w14:paraId="49705AFC" w14:textId="77777777" w:rsidR="00C417AC" w:rsidRDefault="00C417AC" w:rsidP="00C417AC">
      <w:pPr>
        <w:spacing w:line="360" w:lineRule="auto"/>
        <w:jc w:val="both"/>
        <w:outlineLvl w:val="0"/>
        <w:rPr>
          <w:rFonts w:ascii="Helvetica" w:hAnsi="Helvetica"/>
          <w:color w:val="0070C0"/>
          <w:sz w:val="20"/>
          <w:szCs w:val="20"/>
        </w:rPr>
      </w:pPr>
      <w:r>
        <w:rPr>
          <w:rFonts w:ascii="Helvetica" w:hAnsi="Helvetica"/>
          <w:color w:val="0070C0"/>
          <w:sz w:val="20"/>
          <w:szCs w:val="20"/>
        </w:rPr>
        <w:t>The calculations are summarized in the table below:</w:t>
      </w:r>
    </w:p>
    <w:tbl>
      <w:tblPr>
        <w:tblW w:w="9200" w:type="dxa"/>
        <w:tblLook w:val="04A0" w:firstRow="1" w:lastRow="0" w:firstColumn="1" w:lastColumn="0" w:noHBand="0" w:noVBand="1"/>
      </w:tblPr>
      <w:tblGrid>
        <w:gridCol w:w="1100"/>
        <w:gridCol w:w="847"/>
        <w:gridCol w:w="756"/>
        <w:gridCol w:w="1300"/>
        <w:gridCol w:w="1300"/>
        <w:gridCol w:w="1300"/>
        <w:gridCol w:w="1300"/>
        <w:gridCol w:w="1300"/>
      </w:tblGrid>
      <w:tr w:rsidR="002553E2" w:rsidRPr="002553E2" w14:paraId="4F572103" w14:textId="77777777" w:rsidTr="002553E2">
        <w:trPr>
          <w:trHeight w:val="400"/>
        </w:trPr>
        <w:tc>
          <w:tcPr>
            <w:tcW w:w="1100" w:type="dxa"/>
            <w:tcBorders>
              <w:top w:val="nil"/>
              <w:left w:val="nil"/>
              <w:bottom w:val="nil"/>
              <w:right w:val="nil"/>
            </w:tcBorders>
            <w:shd w:val="clear" w:color="auto" w:fill="auto"/>
            <w:noWrap/>
            <w:vAlign w:val="center"/>
            <w:hideMark/>
          </w:tcPr>
          <w:p w14:paraId="4715A351" w14:textId="77777777" w:rsidR="002553E2" w:rsidRPr="002553E2" w:rsidRDefault="002553E2" w:rsidP="002553E2"/>
        </w:tc>
        <w:tc>
          <w:tcPr>
            <w:tcW w:w="1600" w:type="dxa"/>
            <w:gridSpan w:val="2"/>
            <w:tcBorders>
              <w:top w:val="nil"/>
              <w:left w:val="nil"/>
              <w:bottom w:val="single" w:sz="4" w:space="0" w:color="auto"/>
              <w:right w:val="nil"/>
            </w:tcBorders>
            <w:shd w:val="clear" w:color="auto" w:fill="auto"/>
            <w:noWrap/>
            <w:vAlign w:val="center"/>
            <w:hideMark/>
          </w:tcPr>
          <w:p w14:paraId="24273E15" w14:textId="77777777" w:rsidR="002553E2" w:rsidRPr="002553E2" w:rsidRDefault="002553E2" w:rsidP="002553E2">
            <w:pPr>
              <w:jc w:val="center"/>
              <w:rPr>
                <w:rFonts w:ascii="Helvetica" w:hAnsi="Helvetica"/>
                <w:b/>
                <w:bCs/>
                <w:sz w:val="18"/>
                <w:szCs w:val="18"/>
              </w:rPr>
            </w:pPr>
            <w:r w:rsidRPr="002553E2">
              <w:rPr>
                <w:rFonts w:ascii="Helvetica" w:hAnsi="Helvetica"/>
                <w:b/>
                <w:bCs/>
                <w:sz w:val="18"/>
                <w:szCs w:val="18"/>
              </w:rPr>
              <w:t>(1)</w:t>
            </w:r>
          </w:p>
        </w:tc>
        <w:tc>
          <w:tcPr>
            <w:tcW w:w="1300" w:type="dxa"/>
            <w:tcBorders>
              <w:top w:val="nil"/>
              <w:left w:val="nil"/>
              <w:bottom w:val="single" w:sz="4" w:space="0" w:color="auto"/>
              <w:right w:val="nil"/>
            </w:tcBorders>
            <w:shd w:val="clear" w:color="auto" w:fill="auto"/>
            <w:noWrap/>
            <w:vAlign w:val="center"/>
            <w:hideMark/>
          </w:tcPr>
          <w:p w14:paraId="10857570" w14:textId="77777777" w:rsidR="002553E2" w:rsidRPr="002553E2" w:rsidRDefault="002553E2" w:rsidP="002553E2">
            <w:pPr>
              <w:jc w:val="center"/>
              <w:rPr>
                <w:rFonts w:ascii="Helvetica" w:hAnsi="Helvetica"/>
                <w:b/>
                <w:bCs/>
                <w:sz w:val="18"/>
                <w:szCs w:val="18"/>
              </w:rPr>
            </w:pPr>
            <w:r w:rsidRPr="002553E2">
              <w:rPr>
                <w:rFonts w:ascii="Helvetica" w:hAnsi="Helvetica"/>
                <w:b/>
                <w:bCs/>
                <w:sz w:val="18"/>
                <w:szCs w:val="18"/>
              </w:rPr>
              <w:t>(2)</w:t>
            </w:r>
          </w:p>
        </w:tc>
        <w:tc>
          <w:tcPr>
            <w:tcW w:w="1300" w:type="dxa"/>
            <w:tcBorders>
              <w:top w:val="nil"/>
              <w:left w:val="nil"/>
              <w:bottom w:val="single" w:sz="4" w:space="0" w:color="auto"/>
              <w:right w:val="nil"/>
            </w:tcBorders>
            <w:shd w:val="clear" w:color="auto" w:fill="auto"/>
            <w:noWrap/>
            <w:vAlign w:val="center"/>
            <w:hideMark/>
          </w:tcPr>
          <w:p w14:paraId="6AF6F9F0" w14:textId="77777777" w:rsidR="002553E2" w:rsidRPr="002553E2" w:rsidRDefault="002553E2" w:rsidP="002553E2">
            <w:pPr>
              <w:jc w:val="center"/>
              <w:rPr>
                <w:rFonts w:ascii="Helvetica" w:hAnsi="Helvetica"/>
                <w:b/>
                <w:bCs/>
                <w:sz w:val="18"/>
                <w:szCs w:val="18"/>
              </w:rPr>
            </w:pPr>
            <w:r w:rsidRPr="002553E2">
              <w:rPr>
                <w:rFonts w:ascii="Helvetica" w:hAnsi="Helvetica"/>
                <w:b/>
                <w:bCs/>
                <w:sz w:val="18"/>
                <w:szCs w:val="18"/>
              </w:rPr>
              <w:t>(3)</w:t>
            </w:r>
          </w:p>
        </w:tc>
        <w:tc>
          <w:tcPr>
            <w:tcW w:w="1300" w:type="dxa"/>
            <w:tcBorders>
              <w:top w:val="nil"/>
              <w:left w:val="nil"/>
              <w:bottom w:val="single" w:sz="4" w:space="0" w:color="auto"/>
              <w:right w:val="nil"/>
            </w:tcBorders>
            <w:shd w:val="clear" w:color="auto" w:fill="auto"/>
            <w:noWrap/>
            <w:vAlign w:val="center"/>
            <w:hideMark/>
          </w:tcPr>
          <w:p w14:paraId="1FDF6B7E" w14:textId="77777777" w:rsidR="002553E2" w:rsidRPr="002553E2" w:rsidRDefault="002553E2" w:rsidP="002553E2">
            <w:pPr>
              <w:jc w:val="center"/>
              <w:rPr>
                <w:rFonts w:ascii="Helvetica" w:hAnsi="Helvetica"/>
                <w:b/>
                <w:bCs/>
                <w:sz w:val="18"/>
                <w:szCs w:val="18"/>
              </w:rPr>
            </w:pPr>
            <w:r w:rsidRPr="002553E2">
              <w:rPr>
                <w:rFonts w:ascii="Helvetica" w:hAnsi="Helvetica"/>
                <w:b/>
                <w:bCs/>
                <w:sz w:val="18"/>
                <w:szCs w:val="18"/>
              </w:rPr>
              <w:t>(4)</w:t>
            </w:r>
          </w:p>
        </w:tc>
        <w:tc>
          <w:tcPr>
            <w:tcW w:w="1300" w:type="dxa"/>
            <w:tcBorders>
              <w:top w:val="nil"/>
              <w:left w:val="nil"/>
              <w:bottom w:val="single" w:sz="4" w:space="0" w:color="auto"/>
              <w:right w:val="nil"/>
            </w:tcBorders>
            <w:shd w:val="clear" w:color="auto" w:fill="auto"/>
            <w:noWrap/>
            <w:vAlign w:val="center"/>
            <w:hideMark/>
          </w:tcPr>
          <w:p w14:paraId="592B8BA0" w14:textId="77777777" w:rsidR="002553E2" w:rsidRPr="002553E2" w:rsidRDefault="002553E2" w:rsidP="002553E2">
            <w:pPr>
              <w:jc w:val="center"/>
              <w:rPr>
                <w:rFonts w:ascii="Helvetica" w:hAnsi="Helvetica"/>
                <w:b/>
                <w:bCs/>
                <w:sz w:val="18"/>
                <w:szCs w:val="18"/>
              </w:rPr>
            </w:pPr>
            <w:r w:rsidRPr="002553E2">
              <w:rPr>
                <w:rFonts w:ascii="Helvetica" w:hAnsi="Helvetica"/>
                <w:b/>
                <w:bCs/>
                <w:sz w:val="18"/>
                <w:szCs w:val="18"/>
              </w:rPr>
              <w:t>(5)</w:t>
            </w:r>
          </w:p>
        </w:tc>
        <w:tc>
          <w:tcPr>
            <w:tcW w:w="1300" w:type="dxa"/>
            <w:tcBorders>
              <w:top w:val="nil"/>
              <w:left w:val="nil"/>
              <w:bottom w:val="single" w:sz="4" w:space="0" w:color="auto"/>
              <w:right w:val="nil"/>
            </w:tcBorders>
            <w:shd w:val="clear" w:color="auto" w:fill="auto"/>
            <w:noWrap/>
            <w:vAlign w:val="center"/>
            <w:hideMark/>
          </w:tcPr>
          <w:p w14:paraId="76986492" w14:textId="77777777" w:rsidR="002553E2" w:rsidRPr="002553E2" w:rsidRDefault="002553E2" w:rsidP="002553E2">
            <w:pPr>
              <w:jc w:val="center"/>
              <w:rPr>
                <w:rFonts w:ascii="Helvetica" w:hAnsi="Helvetica"/>
                <w:b/>
                <w:bCs/>
                <w:sz w:val="18"/>
                <w:szCs w:val="18"/>
              </w:rPr>
            </w:pPr>
            <w:r w:rsidRPr="002553E2">
              <w:rPr>
                <w:rFonts w:ascii="Helvetica" w:hAnsi="Helvetica"/>
                <w:b/>
                <w:bCs/>
                <w:sz w:val="18"/>
                <w:szCs w:val="18"/>
              </w:rPr>
              <w:t>(6)</w:t>
            </w:r>
          </w:p>
        </w:tc>
      </w:tr>
      <w:tr w:rsidR="002553E2" w:rsidRPr="002553E2" w14:paraId="00056164" w14:textId="77777777" w:rsidTr="002553E2">
        <w:trPr>
          <w:trHeight w:val="400"/>
        </w:trPr>
        <w:tc>
          <w:tcPr>
            <w:tcW w:w="1100" w:type="dxa"/>
            <w:tcBorders>
              <w:top w:val="single" w:sz="4" w:space="0" w:color="auto"/>
              <w:left w:val="single" w:sz="4" w:space="0" w:color="auto"/>
              <w:bottom w:val="nil"/>
              <w:right w:val="nil"/>
            </w:tcBorders>
            <w:shd w:val="clear" w:color="000000" w:fill="DDEBF7"/>
            <w:noWrap/>
            <w:vAlign w:val="center"/>
            <w:hideMark/>
          </w:tcPr>
          <w:p w14:paraId="5C9A4030" w14:textId="77777777" w:rsidR="002553E2" w:rsidRPr="002553E2" w:rsidRDefault="002553E2" w:rsidP="002553E2">
            <w:pPr>
              <w:jc w:val="center"/>
              <w:rPr>
                <w:rFonts w:ascii="Helvetica" w:hAnsi="Helvetica"/>
                <w:b/>
                <w:bCs/>
                <w:color w:val="0070C0"/>
                <w:sz w:val="18"/>
                <w:szCs w:val="18"/>
              </w:rPr>
            </w:pPr>
            <w:r w:rsidRPr="002553E2">
              <w:rPr>
                <w:rFonts w:ascii="Helvetica" w:hAnsi="Helvetica"/>
                <w:b/>
                <w:bCs/>
                <w:color w:val="0070C0"/>
                <w:sz w:val="18"/>
                <w:szCs w:val="18"/>
              </w:rPr>
              <w:t>demand</w:t>
            </w:r>
          </w:p>
        </w:tc>
        <w:tc>
          <w:tcPr>
            <w:tcW w:w="847" w:type="dxa"/>
            <w:tcBorders>
              <w:top w:val="nil"/>
              <w:left w:val="single" w:sz="4" w:space="0" w:color="auto"/>
              <w:bottom w:val="nil"/>
              <w:right w:val="nil"/>
            </w:tcBorders>
            <w:shd w:val="clear" w:color="000000" w:fill="DDEBF7"/>
            <w:noWrap/>
            <w:vAlign w:val="center"/>
            <w:hideMark/>
          </w:tcPr>
          <w:p w14:paraId="249D51F2" w14:textId="77777777" w:rsidR="002553E2" w:rsidRPr="002553E2" w:rsidRDefault="002553E2" w:rsidP="002553E2">
            <w:pPr>
              <w:jc w:val="right"/>
              <w:rPr>
                <w:rFonts w:ascii="Helvetica" w:hAnsi="Helvetica"/>
                <w:b/>
                <w:bCs/>
                <w:color w:val="0070C0"/>
                <w:sz w:val="18"/>
                <w:szCs w:val="18"/>
              </w:rPr>
            </w:pPr>
            <w:r w:rsidRPr="002553E2">
              <w:rPr>
                <w:rFonts w:ascii="Helvetica" w:hAnsi="Helvetica"/>
                <w:b/>
                <w:bCs/>
                <w:color w:val="0070C0"/>
                <w:sz w:val="18"/>
                <w:szCs w:val="18"/>
              </w:rPr>
              <w:t>price &amp;</w:t>
            </w:r>
          </w:p>
        </w:tc>
        <w:tc>
          <w:tcPr>
            <w:tcW w:w="753" w:type="dxa"/>
            <w:tcBorders>
              <w:top w:val="nil"/>
              <w:left w:val="nil"/>
              <w:bottom w:val="nil"/>
              <w:right w:val="nil"/>
            </w:tcBorders>
            <w:shd w:val="clear" w:color="000000" w:fill="DDEBF7"/>
            <w:noWrap/>
            <w:vAlign w:val="center"/>
            <w:hideMark/>
          </w:tcPr>
          <w:p w14:paraId="425D88F4" w14:textId="77777777" w:rsidR="002553E2" w:rsidRPr="002553E2" w:rsidRDefault="002553E2" w:rsidP="002553E2">
            <w:pPr>
              <w:rPr>
                <w:rFonts w:ascii="Helvetica" w:hAnsi="Helvetica"/>
                <w:b/>
                <w:bCs/>
                <w:color w:val="0070C0"/>
                <w:sz w:val="18"/>
                <w:szCs w:val="18"/>
              </w:rPr>
            </w:pPr>
            <w:r w:rsidRPr="002553E2">
              <w:rPr>
                <w:rFonts w:ascii="Helvetica" w:hAnsi="Helvetica"/>
                <w:b/>
                <w:bCs/>
                <w:color w:val="0070C0"/>
                <w:sz w:val="18"/>
                <w:szCs w:val="18"/>
              </w:rPr>
              <w:t>quant.</w:t>
            </w:r>
          </w:p>
        </w:tc>
        <w:tc>
          <w:tcPr>
            <w:tcW w:w="1300" w:type="dxa"/>
            <w:tcBorders>
              <w:top w:val="nil"/>
              <w:left w:val="nil"/>
              <w:bottom w:val="nil"/>
              <w:right w:val="nil"/>
            </w:tcBorders>
            <w:shd w:val="clear" w:color="000000" w:fill="DDEBF7"/>
            <w:noWrap/>
            <w:vAlign w:val="center"/>
            <w:hideMark/>
          </w:tcPr>
          <w:p w14:paraId="195BE2E4" w14:textId="77777777" w:rsidR="002553E2" w:rsidRPr="002553E2" w:rsidRDefault="002553E2" w:rsidP="002553E2">
            <w:pPr>
              <w:jc w:val="center"/>
              <w:rPr>
                <w:rFonts w:ascii="Helvetica" w:hAnsi="Helvetica"/>
                <w:b/>
                <w:bCs/>
                <w:color w:val="0070C0"/>
                <w:sz w:val="18"/>
                <w:szCs w:val="18"/>
              </w:rPr>
            </w:pPr>
            <w:r w:rsidRPr="002553E2">
              <w:rPr>
                <w:rFonts w:ascii="Helvetica" w:hAnsi="Helvetica"/>
                <w:b/>
                <w:bCs/>
                <w:color w:val="0070C0"/>
                <w:sz w:val="18"/>
                <w:szCs w:val="18"/>
              </w:rPr>
              <w:t xml:space="preserve">price </w:t>
            </w:r>
            <w:proofErr w:type="spellStart"/>
            <w:r w:rsidRPr="002553E2">
              <w:rPr>
                <w:rFonts w:ascii="Helvetica" w:hAnsi="Helvetica"/>
                <w:b/>
                <w:bCs/>
                <w:color w:val="0070C0"/>
                <w:sz w:val="18"/>
                <w:szCs w:val="18"/>
              </w:rPr>
              <w:t>elast</w:t>
            </w:r>
            <w:proofErr w:type="spellEnd"/>
            <w:r w:rsidRPr="002553E2">
              <w:rPr>
                <w:rFonts w:ascii="Helvetica" w:hAnsi="Helvetica"/>
                <w:b/>
                <w:bCs/>
                <w:color w:val="0070C0"/>
                <w:sz w:val="18"/>
                <w:szCs w:val="18"/>
              </w:rPr>
              <w:t>.</w:t>
            </w:r>
          </w:p>
        </w:tc>
        <w:tc>
          <w:tcPr>
            <w:tcW w:w="1300" w:type="dxa"/>
            <w:tcBorders>
              <w:top w:val="nil"/>
              <w:left w:val="nil"/>
              <w:bottom w:val="nil"/>
              <w:right w:val="nil"/>
            </w:tcBorders>
            <w:shd w:val="clear" w:color="000000" w:fill="DDEBF7"/>
            <w:noWrap/>
            <w:vAlign w:val="center"/>
            <w:hideMark/>
          </w:tcPr>
          <w:p w14:paraId="751C0E08" w14:textId="77777777" w:rsidR="002553E2" w:rsidRPr="002553E2" w:rsidRDefault="002553E2" w:rsidP="002553E2">
            <w:pPr>
              <w:jc w:val="center"/>
              <w:rPr>
                <w:rFonts w:ascii="Helvetica" w:hAnsi="Helvetica"/>
                <w:b/>
                <w:bCs/>
                <w:color w:val="0070C0"/>
                <w:sz w:val="18"/>
                <w:szCs w:val="18"/>
              </w:rPr>
            </w:pPr>
            <w:r w:rsidRPr="002553E2">
              <w:rPr>
                <w:rFonts w:ascii="Helvetica" w:hAnsi="Helvetica"/>
                <w:b/>
                <w:bCs/>
                <w:color w:val="0070C0"/>
                <w:sz w:val="18"/>
                <w:szCs w:val="18"/>
              </w:rPr>
              <w:t>price</w:t>
            </w:r>
          </w:p>
        </w:tc>
        <w:tc>
          <w:tcPr>
            <w:tcW w:w="1300" w:type="dxa"/>
            <w:tcBorders>
              <w:top w:val="nil"/>
              <w:left w:val="nil"/>
              <w:bottom w:val="nil"/>
              <w:right w:val="nil"/>
            </w:tcBorders>
            <w:shd w:val="clear" w:color="000000" w:fill="DDEBF7"/>
            <w:noWrap/>
            <w:vAlign w:val="center"/>
            <w:hideMark/>
          </w:tcPr>
          <w:p w14:paraId="50533481" w14:textId="77777777" w:rsidR="002553E2" w:rsidRPr="002553E2" w:rsidRDefault="002553E2" w:rsidP="002553E2">
            <w:pPr>
              <w:jc w:val="center"/>
              <w:rPr>
                <w:rFonts w:ascii="Helvetica" w:hAnsi="Helvetica"/>
                <w:b/>
                <w:bCs/>
                <w:color w:val="0070C0"/>
                <w:sz w:val="18"/>
                <w:szCs w:val="18"/>
              </w:rPr>
            </w:pPr>
            <w:r w:rsidRPr="002553E2">
              <w:rPr>
                <w:rFonts w:ascii="Helvetica" w:hAnsi="Helvetica"/>
                <w:b/>
                <w:bCs/>
                <w:color w:val="0070C0"/>
                <w:sz w:val="18"/>
                <w:szCs w:val="18"/>
              </w:rPr>
              <w:t>quantity</w:t>
            </w:r>
          </w:p>
        </w:tc>
        <w:tc>
          <w:tcPr>
            <w:tcW w:w="1300" w:type="dxa"/>
            <w:tcBorders>
              <w:top w:val="nil"/>
              <w:left w:val="nil"/>
              <w:bottom w:val="nil"/>
              <w:right w:val="nil"/>
            </w:tcBorders>
            <w:shd w:val="clear" w:color="000000" w:fill="DDEBF7"/>
            <w:noWrap/>
            <w:vAlign w:val="center"/>
            <w:hideMark/>
          </w:tcPr>
          <w:p w14:paraId="23120C69" w14:textId="77777777" w:rsidR="002553E2" w:rsidRPr="002553E2" w:rsidRDefault="002553E2" w:rsidP="002553E2">
            <w:pPr>
              <w:jc w:val="center"/>
              <w:rPr>
                <w:rFonts w:ascii="Helvetica" w:hAnsi="Helvetica"/>
                <w:b/>
                <w:bCs/>
                <w:color w:val="0070C0"/>
                <w:sz w:val="18"/>
                <w:szCs w:val="18"/>
              </w:rPr>
            </w:pPr>
            <w:r w:rsidRPr="002553E2">
              <w:rPr>
                <w:rFonts w:ascii="Helvetica" w:hAnsi="Helvetica"/>
                <w:b/>
                <w:bCs/>
                <w:color w:val="0070C0"/>
                <w:sz w:val="18"/>
                <w:szCs w:val="18"/>
              </w:rPr>
              <w:t>tax</w:t>
            </w:r>
          </w:p>
        </w:tc>
        <w:tc>
          <w:tcPr>
            <w:tcW w:w="1300" w:type="dxa"/>
            <w:tcBorders>
              <w:top w:val="nil"/>
              <w:left w:val="nil"/>
              <w:bottom w:val="nil"/>
              <w:right w:val="single" w:sz="4" w:space="0" w:color="auto"/>
            </w:tcBorders>
            <w:shd w:val="clear" w:color="000000" w:fill="DDEBF7"/>
            <w:noWrap/>
            <w:vAlign w:val="center"/>
            <w:hideMark/>
          </w:tcPr>
          <w:p w14:paraId="0672DFEE" w14:textId="77777777" w:rsidR="002553E2" w:rsidRPr="002553E2" w:rsidRDefault="002553E2" w:rsidP="002553E2">
            <w:pPr>
              <w:jc w:val="center"/>
              <w:rPr>
                <w:rFonts w:ascii="Helvetica" w:hAnsi="Helvetica"/>
                <w:b/>
                <w:bCs/>
                <w:color w:val="0070C0"/>
                <w:sz w:val="18"/>
                <w:szCs w:val="18"/>
              </w:rPr>
            </w:pPr>
            <w:r w:rsidRPr="002553E2">
              <w:rPr>
                <w:rFonts w:ascii="Helvetica" w:hAnsi="Helvetica"/>
                <w:b/>
                <w:bCs/>
                <w:color w:val="0070C0"/>
                <w:sz w:val="18"/>
                <w:szCs w:val="18"/>
              </w:rPr>
              <w:t>deadweight</w:t>
            </w:r>
          </w:p>
        </w:tc>
      </w:tr>
      <w:tr w:rsidR="002553E2" w:rsidRPr="002553E2" w14:paraId="295BCF36" w14:textId="77777777" w:rsidTr="002553E2">
        <w:trPr>
          <w:trHeight w:val="400"/>
        </w:trPr>
        <w:tc>
          <w:tcPr>
            <w:tcW w:w="1100" w:type="dxa"/>
            <w:tcBorders>
              <w:top w:val="nil"/>
              <w:left w:val="single" w:sz="4" w:space="0" w:color="auto"/>
              <w:bottom w:val="nil"/>
              <w:right w:val="nil"/>
            </w:tcBorders>
            <w:shd w:val="clear" w:color="000000" w:fill="DDEBF7"/>
            <w:noWrap/>
            <w:vAlign w:val="center"/>
            <w:hideMark/>
          </w:tcPr>
          <w:p w14:paraId="6975E815" w14:textId="77777777" w:rsidR="002553E2" w:rsidRPr="002553E2" w:rsidRDefault="002553E2" w:rsidP="002553E2">
            <w:pPr>
              <w:jc w:val="center"/>
              <w:rPr>
                <w:rFonts w:ascii="Helvetica" w:hAnsi="Helvetica"/>
                <w:b/>
                <w:bCs/>
                <w:color w:val="0070C0"/>
                <w:sz w:val="18"/>
                <w:szCs w:val="18"/>
              </w:rPr>
            </w:pPr>
            <w:r w:rsidRPr="002553E2">
              <w:rPr>
                <w:rFonts w:ascii="Helvetica" w:hAnsi="Helvetica"/>
                <w:b/>
                <w:bCs/>
                <w:color w:val="0070C0"/>
                <w:sz w:val="18"/>
                <w:szCs w:val="18"/>
              </w:rPr>
              <w:t>curve</w:t>
            </w:r>
          </w:p>
        </w:tc>
        <w:tc>
          <w:tcPr>
            <w:tcW w:w="1600" w:type="dxa"/>
            <w:gridSpan w:val="2"/>
            <w:tcBorders>
              <w:top w:val="nil"/>
              <w:left w:val="single" w:sz="4" w:space="0" w:color="auto"/>
              <w:bottom w:val="single" w:sz="4" w:space="0" w:color="auto"/>
              <w:right w:val="nil"/>
            </w:tcBorders>
            <w:shd w:val="clear" w:color="000000" w:fill="DDEBF7"/>
            <w:noWrap/>
            <w:vAlign w:val="center"/>
            <w:hideMark/>
          </w:tcPr>
          <w:p w14:paraId="6B5554A8" w14:textId="77777777" w:rsidR="002553E2" w:rsidRPr="002553E2" w:rsidRDefault="002553E2" w:rsidP="002553E2">
            <w:pPr>
              <w:jc w:val="center"/>
              <w:rPr>
                <w:rFonts w:ascii="Helvetica" w:hAnsi="Helvetica"/>
                <w:b/>
                <w:bCs/>
                <w:color w:val="0070C0"/>
                <w:sz w:val="18"/>
                <w:szCs w:val="18"/>
              </w:rPr>
            </w:pPr>
            <w:r w:rsidRPr="002553E2">
              <w:rPr>
                <w:rFonts w:ascii="Helvetica" w:hAnsi="Helvetica"/>
                <w:b/>
                <w:bCs/>
                <w:color w:val="0070C0"/>
                <w:sz w:val="18"/>
                <w:szCs w:val="18"/>
              </w:rPr>
              <w:t>before</w:t>
            </w:r>
          </w:p>
        </w:tc>
        <w:tc>
          <w:tcPr>
            <w:tcW w:w="1300" w:type="dxa"/>
            <w:tcBorders>
              <w:top w:val="nil"/>
              <w:left w:val="nil"/>
              <w:bottom w:val="single" w:sz="4" w:space="0" w:color="auto"/>
              <w:right w:val="nil"/>
            </w:tcBorders>
            <w:shd w:val="clear" w:color="000000" w:fill="DDEBF7"/>
            <w:noWrap/>
            <w:vAlign w:val="center"/>
            <w:hideMark/>
          </w:tcPr>
          <w:p w14:paraId="439D8F5E" w14:textId="77777777" w:rsidR="002553E2" w:rsidRPr="002553E2" w:rsidRDefault="002553E2" w:rsidP="002553E2">
            <w:pPr>
              <w:jc w:val="center"/>
              <w:rPr>
                <w:rFonts w:ascii="Helvetica" w:hAnsi="Helvetica"/>
                <w:b/>
                <w:bCs/>
                <w:color w:val="0070C0"/>
                <w:sz w:val="18"/>
                <w:szCs w:val="18"/>
              </w:rPr>
            </w:pPr>
            <w:r w:rsidRPr="002553E2">
              <w:rPr>
                <w:rFonts w:ascii="Helvetica" w:hAnsi="Helvetica"/>
                <w:b/>
                <w:bCs/>
                <w:color w:val="0070C0"/>
                <w:sz w:val="18"/>
                <w:szCs w:val="18"/>
              </w:rPr>
              <w:t>before</w:t>
            </w:r>
          </w:p>
        </w:tc>
        <w:tc>
          <w:tcPr>
            <w:tcW w:w="1300" w:type="dxa"/>
            <w:tcBorders>
              <w:top w:val="nil"/>
              <w:left w:val="nil"/>
              <w:bottom w:val="single" w:sz="4" w:space="0" w:color="auto"/>
              <w:right w:val="nil"/>
            </w:tcBorders>
            <w:shd w:val="clear" w:color="000000" w:fill="DDEBF7"/>
            <w:noWrap/>
            <w:vAlign w:val="center"/>
            <w:hideMark/>
          </w:tcPr>
          <w:p w14:paraId="0E91D701" w14:textId="77777777" w:rsidR="002553E2" w:rsidRPr="002553E2" w:rsidRDefault="002553E2" w:rsidP="002553E2">
            <w:pPr>
              <w:jc w:val="center"/>
              <w:rPr>
                <w:rFonts w:ascii="Helvetica" w:hAnsi="Helvetica"/>
                <w:b/>
                <w:bCs/>
                <w:color w:val="0070C0"/>
                <w:sz w:val="18"/>
                <w:szCs w:val="18"/>
              </w:rPr>
            </w:pPr>
            <w:r w:rsidRPr="002553E2">
              <w:rPr>
                <w:rFonts w:ascii="Helvetica" w:hAnsi="Helvetica"/>
                <w:b/>
                <w:bCs/>
                <w:color w:val="0070C0"/>
                <w:sz w:val="18"/>
                <w:szCs w:val="18"/>
              </w:rPr>
              <w:t>increase</w:t>
            </w:r>
          </w:p>
        </w:tc>
        <w:tc>
          <w:tcPr>
            <w:tcW w:w="1300" w:type="dxa"/>
            <w:tcBorders>
              <w:top w:val="nil"/>
              <w:left w:val="nil"/>
              <w:bottom w:val="single" w:sz="4" w:space="0" w:color="auto"/>
              <w:right w:val="nil"/>
            </w:tcBorders>
            <w:shd w:val="clear" w:color="000000" w:fill="DDEBF7"/>
            <w:noWrap/>
            <w:vAlign w:val="center"/>
            <w:hideMark/>
          </w:tcPr>
          <w:p w14:paraId="0BF1EA47" w14:textId="77777777" w:rsidR="002553E2" w:rsidRPr="002553E2" w:rsidRDefault="002553E2" w:rsidP="002553E2">
            <w:pPr>
              <w:jc w:val="center"/>
              <w:rPr>
                <w:rFonts w:ascii="Helvetica" w:hAnsi="Helvetica"/>
                <w:b/>
                <w:bCs/>
                <w:color w:val="0070C0"/>
                <w:sz w:val="18"/>
                <w:szCs w:val="18"/>
              </w:rPr>
            </w:pPr>
            <w:r w:rsidRPr="002553E2">
              <w:rPr>
                <w:rFonts w:ascii="Helvetica" w:hAnsi="Helvetica"/>
                <w:b/>
                <w:bCs/>
                <w:color w:val="0070C0"/>
                <w:sz w:val="18"/>
                <w:szCs w:val="18"/>
              </w:rPr>
              <w:t>decrease</w:t>
            </w:r>
          </w:p>
        </w:tc>
        <w:tc>
          <w:tcPr>
            <w:tcW w:w="1300" w:type="dxa"/>
            <w:tcBorders>
              <w:top w:val="nil"/>
              <w:left w:val="nil"/>
              <w:bottom w:val="single" w:sz="4" w:space="0" w:color="auto"/>
              <w:right w:val="nil"/>
            </w:tcBorders>
            <w:shd w:val="clear" w:color="000000" w:fill="DDEBF7"/>
            <w:noWrap/>
            <w:vAlign w:val="center"/>
            <w:hideMark/>
          </w:tcPr>
          <w:p w14:paraId="5AB56003" w14:textId="77777777" w:rsidR="002553E2" w:rsidRPr="002553E2" w:rsidRDefault="002553E2" w:rsidP="002553E2">
            <w:pPr>
              <w:jc w:val="center"/>
              <w:rPr>
                <w:rFonts w:ascii="Helvetica" w:hAnsi="Helvetica"/>
                <w:b/>
                <w:bCs/>
                <w:color w:val="0070C0"/>
                <w:sz w:val="18"/>
                <w:szCs w:val="18"/>
              </w:rPr>
            </w:pPr>
            <w:r w:rsidRPr="002553E2">
              <w:rPr>
                <w:rFonts w:ascii="Helvetica" w:hAnsi="Helvetica"/>
                <w:b/>
                <w:bCs/>
                <w:color w:val="0070C0"/>
                <w:sz w:val="18"/>
                <w:szCs w:val="18"/>
              </w:rPr>
              <w:t>revenue</w:t>
            </w:r>
          </w:p>
        </w:tc>
        <w:tc>
          <w:tcPr>
            <w:tcW w:w="1300" w:type="dxa"/>
            <w:tcBorders>
              <w:top w:val="nil"/>
              <w:left w:val="nil"/>
              <w:bottom w:val="single" w:sz="4" w:space="0" w:color="auto"/>
              <w:right w:val="single" w:sz="4" w:space="0" w:color="auto"/>
            </w:tcBorders>
            <w:shd w:val="clear" w:color="000000" w:fill="DDEBF7"/>
            <w:noWrap/>
            <w:vAlign w:val="center"/>
            <w:hideMark/>
          </w:tcPr>
          <w:p w14:paraId="7B313218" w14:textId="77777777" w:rsidR="002553E2" w:rsidRPr="002553E2" w:rsidRDefault="002553E2" w:rsidP="002553E2">
            <w:pPr>
              <w:jc w:val="center"/>
              <w:rPr>
                <w:rFonts w:ascii="Helvetica" w:hAnsi="Helvetica"/>
                <w:b/>
                <w:bCs/>
                <w:color w:val="0070C0"/>
                <w:sz w:val="18"/>
                <w:szCs w:val="18"/>
              </w:rPr>
            </w:pPr>
            <w:r w:rsidRPr="002553E2">
              <w:rPr>
                <w:rFonts w:ascii="Helvetica" w:hAnsi="Helvetica"/>
                <w:b/>
                <w:bCs/>
                <w:color w:val="0070C0"/>
                <w:sz w:val="18"/>
                <w:szCs w:val="18"/>
              </w:rPr>
              <w:t>loss</w:t>
            </w:r>
          </w:p>
        </w:tc>
      </w:tr>
      <w:tr w:rsidR="002553E2" w:rsidRPr="002553E2" w14:paraId="09F885AE" w14:textId="77777777" w:rsidTr="002553E2">
        <w:trPr>
          <w:trHeight w:val="400"/>
        </w:trPr>
        <w:tc>
          <w:tcPr>
            <w:tcW w:w="1100" w:type="dxa"/>
            <w:tcBorders>
              <w:top w:val="single" w:sz="4" w:space="0" w:color="auto"/>
              <w:left w:val="single" w:sz="4" w:space="0" w:color="auto"/>
              <w:bottom w:val="nil"/>
              <w:right w:val="nil"/>
            </w:tcBorders>
            <w:shd w:val="clear" w:color="auto" w:fill="auto"/>
            <w:noWrap/>
            <w:vAlign w:val="center"/>
            <w:hideMark/>
          </w:tcPr>
          <w:p w14:paraId="42291446" w14:textId="77777777" w:rsidR="002553E2" w:rsidRPr="002553E2" w:rsidRDefault="002553E2" w:rsidP="002553E2">
            <w:pPr>
              <w:jc w:val="center"/>
              <w:rPr>
                <w:rFonts w:ascii="Helvetica" w:hAnsi="Helvetica"/>
                <w:color w:val="0070C0"/>
                <w:sz w:val="20"/>
                <w:szCs w:val="20"/>
              </w:rPr>
            </w:pPr>
            <w:r w:rsidRPr="002553E2">
              <w:rPr>
                <w:rFonts w:ascii="Helvetica" w:hAnsi="Helvetica"/>
                <w:color w:val="0070C0"/>
                <w:sz w:val="20"/>
                <w:szCs w:val="20"/>
              </w:rPr>
              <w:t>A</w:t>
            </w:r>
          </w:p>
        </w:tc>
        <w:tc>
          <w:tcPr>
            <w:tcW w:w="847" w:type="dxa"/>
            <w:tcBorders>
              <w:top w:val="nil"/>
              <w:left w:val="single" w:sz="4" w:space="0" w:color="auto"/>
              <w:bottom w:val="nil"/>
              <w:right w:val="nil"/>
            </w:tcBorders>
            <w:shd w:val="clear" w:color="auto" w:fill="auto"/>
            <w:noWrap/>
            <w:vAlign w:val="center"/>
            <w:hideMark/>
          </w:tcPr>
          <w:p w14:paraId="3CFB8A1C" w14:textId="77777777" w:rsidR="002553E2" w:rsidRPr="002553E2" w:rsidRDefault="002553E2" w:rsidP="002553E2">
            <w:pPr>
              <w:jc w:val="center"/>
              <w:rPr>
                <w:rFonts w:ascii="Helvetica" w:hAnsi="Helvetica"/>
                <w:color w:val="0070C0"/>
                <w:sz w:val="20"/>
                <w:szCs w:val="20"/>
              </w:rPr>
            </w:pPr>
            <w:r w:rsidRPr="002553E2">
              <w:rPr>
                <w:rFonts w:ascii="Helvetica" w:hAnsi="Helvetica"/>
                <w:color w:val="0070C0"/>
                <w:sz w:val="20"/>
                <w:szCs w:val="20"/>
              </w:rPr>
              <w:t>$82</w:t>
            </w:r>
          </w:p>
        </w:tc>
        <w:tc>
          <w:tcPr>
            <w:tcW w:w="753" w:type="dxa"/>
            <w:tcBorders>
              <w:top w:val="nil"/>
              <w:left w:val="nil"/>
              <w:bottom w:val="nil"/>
              <w:right w:val="nil"/>
            </w:tcBorders>
            <w:shd w:val="clear" w:color="auto" w:fill="auto"/>
            <w:noWrap/>
            <w:vAlign w:val="center"/>
            <w:hideMark/>
          </w:tcPr>
          <w:p w14:paraId="18EE355B" w14:textId="77777777" w:rsidR="002553E2" w:rsidRPr="002553E2" w:rsidRDefault="002553E2" w:rsidP="002553E2">
            <w:pPr>
              <w:jc w:val="center"/>
              <w:rPr>
                <w:rFonts w:ascii="Helvetica" w:hAnsi="Helvetica"/>
                <w:color w:val="0070C0"/>
                <w:sz w:val="20"/>
                <w:szCs w:val="20"/>
              </w:rPr>
            </w:pPr>
            <w:r w:rsidRPr="002553E2">
              <w:rPr>
                <w:rFonts w:ascii="Helvetica" w:hAnsi="Helvetica"/>
                <w:color w:val="0070C0"/>
                <w:sz w:val="20"/>
                <w:szCs w:val="20"/>
              </w:rPr>
              <w:t>72</w:t>
            </w:r>
          </w:p>
        </w:tc>
        <w:tc>
          <w:tcPr>
            <w:tcW w:w="1300" w:type="dxa"/>
            <w:tcBorders>
              <w:top w:val="nil"/>
              <w:left w:val="nil"/>
              <w:bottom w:val="nil"/>
              <w:right w:val="nil"/>
            </w:tcBorders>
            <w:shd w:val="clear" w:color="auto" w:fill="auto"/>
            <w:noWrap/>
            <w:vAlign w:val="center"/>
            <w:hideMark/>
          </w:tcPr>
          <w:p w14:paraId="0581AE17" w14:textId="77777777" w:rsidR="002553E2" w:rsidRPr="002553E2" w:rsidRDefault="002553E2" w:rsidP="002553E2">
            <w:pPr>
              <w:jc w:val="center"/>
              <w:rPr>
                <w:rFonts w:ascii="Helvetica" w:hAnsi="Helvetica"/>
                <w:color w:val="0070C0"/>
                <w:sz w:val="20"/>
                <w:szCs w:val="20"/>
              </w:rPr>
            </w:pPr>
            <w:r w:rsidRPr="002553E2">
              <w:rPr>
                <w:rFonts w:ascii="Helvetica" w:hAnsi="Helvetica"/>
                <w:color w:val="0070C0"/>
                <w:sz w:val="20"/>
                <w:szCs w:val="20"/>
              </w:rPr>
              <w:t>4.56</w:t>
            </w:r>
          </w:p>
        </w:tc>
        <w:tc>
          <w:tcPr>
            <w:tcW w:w="1300" w:type="dxa"/>
            <w:tcBorders>
              <w:top w:val="nil"/>
              <w:left w:val="nil"/>
              <w:bottom w:val="nil"/>
              <w:right w:val="nil"/>
            </w:tcBorders>
            <w:shd w:val="clear" w:color="auto" w:fill="auto"/>
            <w:noWrap/>
            <w:vAlign w:val="center"/>
            <w:hideMark/>
          </w:tcPr>
          <w:p w14:paraId="5B006D83" w14:textId="77777777" w:rsidR="002553E2" w:rsidRPr="002553E2" w:rsidRDefault="002553E2" w:rsidP="002553E2">
            <w:pPr>
              <w:jc w:val="center"/>
              <w:rPr>
                <w:rFonts w:ascii="Helvetica" w:hAnsi="Helvetica"/>
                <w:color w:val="0070C0"/>
                <w:sz w:val="20"/>
                <w:szCs w:val="20"/>
              </w:rPr>
            </w:pPr>
            <w:r w:rsidRPr="002553E2">
              <w:rPr>
                <w:rFonts w:ascii="Helvetica" w:hAnsi="Helvetica"/>
                <w:color w:val="0070C0"/>
                <w:sz w:val="20"/>
                <w:szCs w:val="20"/>
              </w:rPr>
              <w:t>$2.40</w:t>
            </w:r>
          </w:p>
        </w:tc>
        <w:tc>
          <w:tcPr>
            <w:tcW w:w="1300" w:type="dxa"/>
            <w:tcBorders>
              <w:top w:val="nil"/>
              <w:left w:val="nil"/>
              <w:bottom w:val="nil"/>
              <w:right w:val="nil"/>
            </w:tcBorders>
            <w:shd w:val="clear" w:color="auto" w:fill="auto"/>
            <w:noWrap/>
            <w:vAlign w:val="center"/>
            <w:hideMark/>
          </w:tcPr>
          <w:p w14:paraId="3A762D88" w14:textId="77777777" w:rsidR="002553E2" w:rsidRPr="002553E2" w:rsidRDefault="002553E2" w:rsidP="002553E2">
            <w:pPr>
              <w:jc w:val="center"/>
              <w:rPr>
                <w:rFonts w:ascii="Helvetica" w:hAnsi="Helvetica"/>
                <w:color w:val="0070C0"/>
                <w:sz w:val="20"/>
                <w:szCs w:val="20"/>
              </w:rPr>
            </w:pPr>
            <w:r w:rsidRPr="002553E2">
              <w:rPr>
                <w:rFonts w:ascii="Helvetica" w:hAnsi="Helvetica"/>
                <w:color w:val="0070C0"/>
                <w:sz w:val="20"/>
                <w:szCs w:val="20"/>
              </w:rPr>
              <w:t>-9.6</w:t>
            </w:r>
          </w:p>
        </w:tc>
        <w:tc>
          <w:tcPr>
            <w:tcW w:w="1300" w:type="dxa"/>
            <w:tcBorders>
              <w:top w:val="nil"/>
              <w:left w:val="nil"/>
              <w:bottom w:val="nil"/>
              <w:right w:val="nil"/>
            </w:tcBorders>
            <w:shd w:val="clear" w:color="auto" w:fill="auto"/>
            <w:noWrap/>
            <w:vAlign w:val="center"/>
            <w:hideMark/>
          </w:tcPr>
          <w:p w14:paraId="62BD864F" w14:textId="77777777" w:rsidR="002553E2" w:rsidRPr="002553E2" w:rsidRDefault="002553E2" w:rsidP="002553E2">
            <w:pPr>
              <w:jc w:val="center"/>
              <w:rPr>
                <w:rFonts w:ascii="Helvetica" w:hAnsi="Helvetica"/>
                <w:color w:val="0070C0"/>
                <w:sz w:val="20"/>
                <w:szCs w:val="20"/>
              </w:rPr>
            </w:pPr>
            <w:r w:rsidRPr="002553E2">
              <w:rPr>
                <w:rFonts w:ascii="Helvetica" w:hAnsi="Helvetica"/>
                <w:color w:val="0070C0"/>
                <w:sz w:val="20"/>
                <w:szCs w:val="20"/>
              </w:rPr>
              <w:t>$748.80</w:t>
            </w:r>
          </w:p>
        </w:tc>
        <w:tc>
          <w:tcPr>
            <w:tcW w:w="1300" w:type="dxa"/>
            <w:tcBorders>
              <w:top w:val="nil"/>
              <w:left w:val="nil"/>
              <w:bottom w:val="nil"/>
              <w:right w:val="single" w:sz="4" w:space="0" w:color="auto"/>
            </w:tcBorders>
            <w:shd w:val="clear" w:color="auto" w:fill="auto"/>
            <w:noWrap/>
            <w:vAlign w:val="center"/>
            <w:hideMark/>
          </w:tcPr>
          <w:p w14:paraId="1BD65E9E" w14:textId="77777777" w:rsidR="002553E2" w:rsidRPr="002553E2" w:rsidRDefault="002553E2" w:rsidP="002553E2">
            <w:pPr>
              <w:jc w:val="center"/>
              <w:rPr>
                <w:rFonts w:ascii="Helvetica" w:hAnsi="Helvetica"/>
                <w:color w:val="0070C0"/>
                <w:sz w:val="20"/>
                <w:szCs w:val="20"/>
              </w:rPr>
            </w:pPr>
            <w:r w:rsidRPr="002553E2">
              <w:rPr>
                <w:rFonts w:ascii="Helvetica" w:hAnsi="Helvetica"/>
                <w:color w:val="0070C0"/>
                <w:sz w:val="20"/>
                <w:szCs w:val="20"/>
              </w:rPr>
              <w:t>$57.60</w:t>
            </w:r>
          </w:p>
        </w:tc>
      </w:tr>
      <w:tr w:rsidR="002553E2" w:rsidRPr="002553E2" w14:paraId="32706885" w14:textId="77777777" w:rsidTr="002553E2">
        <w:trPr>
          <w:trHeight w:val="400"/>
        </w:trPr>
        <w:tc>
          <w:tcPr>
            <w:tcW w:w="1100" w:type="dxa"/>
            <w:tcBorders>
              <w:top w:val="nil"/>
              <w:left w:val="single" w:sz="4" w:space="0" w:color="auto"/>
              <w:bottom w:val="nil"/>
              <w:right w:val="nil"/>
            </w:tcBorders>
            <w:shd w:val="clear" w:color="auto" w:fill="auto"/>
            <w:noWrap/>
            <w:vAlign w:val="center"/>
            <w:hideMark/>
          </w:tcPr>
          <w:p w14:paraId="1E2D131E" w14:textId="77777777" w:rsidR="002553E2" w:rsidRPr="002553E2" w:rsidRDefault="002553E2" w:rsidP="002553E2">
            <w:pPr>
              <w:jc w:val="center"/>
              <w:rPr>
                <w:rFonts w:ascii="Helvetica" w:hAnsi="Helvetica"/>
                <w:color w:val="0070C0"/>
                <w:sz w:val="20"/>
                <w:szCs w:val="20"/>
              </w:rPr>
            </w:pPr>
            <w:r w:rsidRPr="002553E2">
              <w:rPr>
                <w:rFonts w:ascii="Helvetica" w:hAnsi="Helvetica"/>
                <w:color w:val="0070C0"/>
                <w:sz w:val="20"/>
                <w:szCs w:val="20"/>
              </w:rPr>
              <w:t>B</w:t>
            </w:r>
          </w:p>
        </w:tc>
        <w:tc>
          <w:tcPr>
            <w:tcW w:w="847" w:type="dxa"/>
            <w:tcBorders>
              <w:top w:val="nil"/>
              <w:left w:val="single" w:sz="4" w:space="0" w:color="auto"/>
              <w:bottom w:val="nil"/>
              <w:right w:val="nil"/>
            </w:tcBorders>
            <w:shd w:val="clear" w:color="auto" w:fill="auto"/>
            <w:noWrap/>
            <w:vAlign w:val="center"/>
            <w:hideMark/>
          </w:tcPr>
          <w:p w14:paraId="42433480" w14:textId="77777777" w:rsidR="002553E2" w:rsidRPr="002553E2" w:rsidRDefault="002553E2" w:rsidP="002553E2">
            <w:pPr>
              <w:jc w:val="center"/>
              <w:rPr>
                <w:rFonts w:ascii="Helvetica" w:hAnsi="Helvetica"/>
                <w:color w:val="0070C0"/>
                <w:sz w:val="20"/>
                <w:szCs w:val="20"/>
              </w:rPr>
            </w:pPr>
            <w:r w:rsidRPr="002553E2">
              <w:rPr>
                <w:rFonts w:ascii="Helvetica" w:hAnsi="Helvetica"/>
                <w:color w:val="0070C0"/>
                <w:sz w:val="20"/>
                <w:szCs w:val="20"/>
              </w:rPr>
              <w:t>$70</w:t>
            </w:r>
          </w:p>
        </w:tc>
        <w:tc>
          <w:tcPr>
            <w:tcW w:w="753" w:type="dxa"/>
            <w:tcBorders>
              <w:top w:val="nil"/>
              <w:left w:val="nil"/>
              <w:bottom w:val="nil"/>
              <w:right w:val="nil"/>
            </w:tcBorders>
            <w:shd w:val="clear" w:color="auto" w:fill="auto"/>
            <w:noWrap/>
            <w:vAlign w:val="center"/>
            <w:hideMark/>
          </w:tcPr>
          <w:p w14:paraId="2741DABC" w14:textId="77777777" w:rsidR="002553E2" w:rsidRPr="002553E2" w:rsidRDefault="002553E2" w:rsidP="002553E2">
            <w:pPr>
              <w:jc w:val="center"/>
              <w:rPr>
                <w:rFonts w:ascii="Helvetica" w:hAnsi="Helvetica"/>
                <w:color w:val="0070C0"/>
                <w:sz w:val="20"/>
                <w:szCs w:val="20"/>
              </w:rPr>
            </w:pPr>
            <w:r w:rsidRPr="002553E2">
              <w:rPr>
                <w:rFonts w:ascii="Helvetica" w:hAnsi="Helvetica"/>
                <w:color w:val="0070C0"/>
                <w:sz w:val="20"/>
                <w:szCs w:val="20"/>
              </w:rPr>
              <w:t>60</w:t>
            </w:r>
          </w:p>
        </w:tc>
        <w:tc>
          <w:tcPr>
            <w:tcW w:w="1300" w:type="dxa"/>
            <w:tcBorders>
              <w:top w:val="nil"/>
              <w:left w:val="nil"/>
              <w:bottom w:val="nil"/>
              <w:right w:val="nil"/>
            </w:tcBorders>
            <w:shd w:val="clear" w:color="auto" w:fill="auto"/>
            <w:noWrap/>
            <w:vAlign w:val="center"/>
            <w:hideMark/>
          </w:tcPr>
          <w:p w14:paraId="247115AC" w14:textId="77777777" w:rsidR="002553E2" w:rsidRPr="002553E2" w:rsidRDefault="002553E2" w:rsidP="002553E2">
            <w:pPr>
              <w:jc w:val="center"/>
              <w:rPr>
                <w:rFonts w:ascii="Helvetica" w:hAnsi="Helvetica"/>
                <w:color w:val="0070C0"/>
                <w:sz w:val="20"/>
                <w:szCs w:val="20"/>
              </w:rPr>
            </w:pPr>
            <w:r w:rsidRPr="002553E2">
              <w:rPr>
                <w:rFonts w:ascii="Helvetica" w:hAnsi="Helvetica"/>
                <w:color w:val="0070C0"/>
                <w:sz w:val="20"/>
                <w:szCs w:val="20"/>
              </w:rPr>
              <w:t>2.33</w:t>
            </w:r>
          </w:p>
        </w:tc>
        <w:tc>
          <w:tcPr>
            <w:tcW w:w="1300" w:type="dxa"/>
            <w:tcBorders>
              <w:top w:val="nil"/>
              <w:left w:val="nil"/>
              <w:bottom w:val="nil"/>
              <w:right w:val="nil"/>
            </w:tcBorders>
            <w:shd w:val="clear" w:color="auto" w:fill="auto"/>
            <w:noWrap/>
            <w:vAlign w:val="center"/>
            <w:hideMark/>
          </w:tcPr>
          <w:p w14:paraId="215923E1" w14:textId="77777777" w:rsidR="002553E2" w:rsidRPr="002553E2" w:rsidRDefault="002553E2" w:rsidP="002553E2">
            <w:pPr>
              <w:jc w:val="center"/>
              <w:rPr>
                <w:rFonts w:ascii="Helvetica" w:hAnsi="Helvetica"/>
                <w:color w:val="0070C0"/>
                <w:sz w:val="20"/>
                <w:szCs w:val="20"/>
              </w:rPr>
            </w:pPr>
            <w:r w:rsidRPr="002553E2">
              <w:rPr>
                <w:rFonts w:ascii="Helvetica" w:hAnsi="Helvetica"/>
                <w:color w:val="0070C0"/>
                <w:sz w:val="20"/>
                <w:szCs w:val="20"/>
              </w:rPr>
              <w:t>$4.00</w:t>
            </w:r>
          </w:p>
        </w:tc>
        <w:tc>
          <w:tcPr>
            <w:tcW w:w="1300" w:type="dxa"/>
            <w:tcBorders>
              <w:top w:val="nil"/>
              <w:left w:val="nil"/>
              <w:bottom w:val="nil"/>
              <w:right w:val="nil"/>
            </w:tcBorders>
            <w:shd w:val="clear" w:color="auto" w:fill="auto"/>
            <w:noWrap/>
            <w:vAlign w:val="center"/>
            <w:hideMark/>
          </w:tcPr>
          <w:p w14:paraId="73C231A5" w14:textId="77777777" w:rsidR="002553E2" w:rsidRPr="002553E2" w:rsidRDefault="002553E2" w:rsidP="002553E2">
            <w:pPr>
              <w:jc w:val="center"/>
              <w:rPr>
                <w:rFonts w:ascii="Helvetica" w:hAnsi="Helvetica"/>
                <w:color w:val="0070C0"/>
                <w:sz w:val="20"/>
                <w:szCs w:val="20"/>
              </w:rPr>
            </w:pPr>
            <w:r w:rsidRPr="002553E2">
              <w:rPr>
                <w:rFonts w:ascii="Helvetica" w:hAnsi="Helvetica"/>
                <w:color w:val="0070C0"/>
                <w:sz w:val="20"/>
                <w:szCs w:val="20"/>
              </w:rPr>
              <w:t>-8.0</w:t>
            </w:r>
          </w:p>
        </w:tc>
        <w:tc>
          <w:tcPr>
            <w:tcW w:w="1300" w:type="dxa"/>
            <w:tcBorders>
              <w:top w:val="nil"/>
              <w:left w:val="nil"/>
              <w:bottom w:val="nil"/>
              <w:right w:val="nil"/>
            </w:tcBorders>
            <w:shd w:val="clear" w:color="auto" w:fill="auto"/>
            <w:noWrap/>
            <w:vAlign w:val="center"/>
            <w:hideMark/>
          </w:tcPr>
          <w:p w14:paraId="7BF78F02" w14:textId="77777777" w:rsidR="002553E2" w:rsidRPr="002553E2" w:rsidRDefault="002553E2" w:rsidP="002553E2">
            <w:pPr>
              <w:jc w:val="center"/>
              <w:rPr>
                <w:rFonts w:ascii="Helvetica" w:hAnsi="Helvetica"/>
                <w:color w:val="0070C0"/>
                <w:sz w:val="20"/>
                <w:szCs w:val="20"/>
              </w:rPr>
            </w:pPr>
            <w:r w:rsidRPr="002553E2">
              <w:rPr>
                <w:rFonts w:ascii="Helvetica" w:hAnsi="Helvetica"/>
                <w:color w:val="0070C0"/>
                <w:sz w:val="20"/>
                <w:szCs w:val="20"/>
              </w:rPr>
              <w:t>$624.00</w:t>
            </w:r>
          </w:p>
        </w:tc>
        <w:tc>
          <w:tcPr>
            <w:tcW w:w="1300" w:type="dxa"/>
            <w:tcBorders>
              <w:top w:val="nil"/>
              <w:left w:val="nil"/>
              <w:bottom w:val="nil"/>
              <w:right w:val="single" w:sz="4" w:space="0" w:color="auto"/>
            </w:tcBorders>
            <w:shd w:val="clear" w:color="auto" w:fill="auto"/>
            <w:noWrap/>
            <w:vAlign w:val="center"/>
            <w:hideMark/>
          </w:tcPr>
          <w:p w14:paraId="63363A88" w14:textId="77777777" w:rsidR="002553E2" w:rsidRPr="002553E2" w:rsidRDefault="002553E2" w:rsidP="002553E2">
            <w:pPr>
              <w:jc w:val="center"/>
              <w:rPr>
                <w:rFonts w:ascii="Helvetica" w:hAnsi="Helvetica"/>
                <w:color w:val="0070C0"/>
                <w:sz w:val="20"/>
                <w:szCs w:val="20"/>
              </w:rPr>
            </w:pPr>
            <w:r w:rsidRPr="002553E2">
              <w:rPr>
                <w:rFonts w:ascii="Helvetica" w:hAnsi="Helvetica"/>
                <w:color w:val="0070C0"/>
                <w:sz w:val="20"/>
                <w:szCs w:val="20"/>
              </w:rPr>
              <w:t>$48.00</w:t>
            </w:r>
          </w:p>
        </w:tc>
      </w:tr>
      <w:tr w:rsidR="002553E2" w:rsidRPr="002553E2" w14:paraId="342F77C5" w14:textId="77777777" w:rsidTr="002553E2">
        <w:trPr>
          <w:trHeight w:val="400"/>
        </w:trPr>
        <w:tc>
          <w:tcPr>
            <w:tcW w:w="1100" w:type="dxa"/>
            <w:tcBorders>
              <w:top w:val="nil"/>
              <w:left w:val="single" w:sz="4" w:space="0" w:color="auto"/>
              <w:bottom w:val="nil"/>
              <w:right w:val="nil"/>
            </w:tcBorders>
            <w:shd w:val="clear" w:color="auto" w:fill="auto"/>
            <w:noWrap/>
            <w:vAlign w:val="center"/>
            <w:hideMark/>
          </w:tcPr>
          <w:p w14:paraId="1D668C7D" w14:textId="77777777" w:rsidR="002553E2" w:rsidRPr="002553E2" w:rsidRDefault="002553E2" w:rsidP="002553E2">
            <w:pPr>
              <w:jc w:val="center"/>
              <w:rPr>
                <w:rFonts w:ascii="Helvetica" w:hAnsi="Helvetica"/>
                <w:color w:val="0070C0"/>
                <w:sz w:val="20"/>
                <w:szCs w:val="20"/>
              </w:rPr>
            </w:pPr>
            <w:r w:rsidRPr="002553E2">
              <w:rPr>
                <w:rFonts w:ascii="Helvetica" w:hAnsi="Helvetica"/>
                <w:color w:val="0070C0"/>
                <w:sz w:val="20"/>
                <w:szCs w:val="20"/>
              </w:rPr>
              <w:t>C</w:t>
            </w:r>
          </w:p>
        </w:tc>
        <w:tc>
          <w:tcPr>
            <w:tcW w:w="847" w:type="dxa"/>
            <w:tcBorders>
              <w:top w:val="nil"/>
              <w:left w:val="single" w:sz="4" w:space="0" w:color="auto"/>
              <w:bottom w:val="nil"/>
              <w:right w:val="nil"/>
            </w:tcBorders>
            <w:shd w:val="clear" w:color="auto" w:fill="auto"/>
            <w:noWrap/>
            <w:vAlign w:val="center"/>
            <w:hideMark/>
          </w:tcPr>
          <w:p w14:paraId="0228468B" w14:textId="77777777" w:rsidR="002553E2" w:rsidRPr="002553E2" w:rsidRDefault="002553E2" w:rsidP="002553E2">
            <w:pPr>
              <w:jc w:val="center"/>
              <w:rPr>
                <w:rFonts w:ascii="Helvetica" w:hAnsi="Helvetica"/>
                <w:color w:val="0070C0"/>
                <w:sz w:val="20"/>
                <w:szCs w:val="20"/>
              </w:rPr>
            </w:pPr>
            <w:r w:rsidRPr="002553E2">
              <w:rPr>
                <w:rFonts w:ascii="Helvetica" w:hAnsi="Helvetica"/>
                <w:color w:val="0070C0"/>
                <w:sz w:val="20"/>
                <w:szCs w:val="20"/>
              </w:rPr>
              <w:t>$55</w:t>
            </w:r>
          </w:p>
        </w:tc>
        <w:tc>
          <w:tcPr>
            <w:tcW w:w="753" w:type="dxa"/>
            <w:tcBorders>
              <w:top w:val="nil"/>
              <w:left w:val="nil"/>
              <w:bottom w:val="nil"/>
              <w:right w:val="nil"/>
            </w:tcBorders>
            <w:shd w:val="clear" w:color="auto" w:fill="auto"/>
            <w:noWrap/>
            <w:vAlign w:val="center"/>
            <w:hideMark/>
          </w:tcPr>
          <w:p w14:paraId="5E26FFA3" w14:textId="77777777" w:rsidR="002553E2" w:rsidRPr="002553E2" w:rsidRDefault="002553E2" w:rsidP="002553E2">
            <w:pPr>
              <w:jc w:val="center"/>
              <w:rPr>
                <w:rFonts w:ascii="Helvetica" w:hAnsi="Helvetica"/>
                <w:color w:val="0070C0"/>
                <w:sz w:val="20"/>
                <w:szCs w:val="20"/>
              </w:rPr>
            </w:pPr>
            <w:r w:rsidRPr="002553E2">
              <w:rPr>
                <w:rFonts w:ascii="Helvetica" w:hAnsi="Helvetica"/>
                <w:color w:val="0070C0"/>
                <w:sz w:val="20"/>
                <w:szCs w:val="20"/>
              </w:rPr>
              <w:t>45</w:t>
            </w:r>
          </w:p>
        </w:tc>
        <w:tc>
          <w:tcPr>
            <w:tcW w:w="1300" w:type="dxa"/>
            <w:tcBorders>
              <w:top w:val="nil"/>
              <w:left w:val="nil"/>
              <w:bottom w:val="nil"/>
              <w:right w:val="nil"/>
            </w:tcBorders>
            <w:shd w:val="clear" w:color="auto" w:fill="auto"/>
            <w:noWrap/>
            <w:vAlign w:val="center"/>
            <w:hideMark/>
          </w:tcPr>
          <w:p w14:paraId="1929F273" w14:textId="77777777" w:rsidR="002553E2" w:rsidRPr="002553E2" w:rsidRDefault="002553E2" w:rsidP="002553E2">
            <w:pPr>
              <w:jc w:val="center"/>
              <w:rPr>
                <w:rFonts w:ascii="Helvetica" w:hAnsi="Helvetica"/>
                <w:color w:val="0070C0"/>
                <w:sz w:val="20"/>
                <w:szCs w:val="20"/>
              </w:rPr>
            </w:pPr>
            <w:r w:rsidRPr="002553E2">
              <w:rPr>
                <w:rFonts w:ascii="Helvetica" w:hAnsi="Helvetica"/>
                <w:color w:val="0070C0"/>
                <w:sz w:val="20"/>
                <w:szCs w:val="20"/>
              </w:rPr>
              <w:t>1.22</w:t>
            </w:r>
          </w:p>
        </w:tc>
        <w:tc>
          <w:tcPr>
            <w:tcW w:w="1300" w:type="dxa"/>
            <w:tcBorders>
              <w:top w:val="nil"/>
              <w:left w:val="nil"/>
              <w:bottom w:val="nil"/>
              <w:right w:val="nil"/>
            </w:tcBorders>
            <w:shd w:val="clear" w:color="auto" w:fill="auto"/>
            <w:noWrap/>
            <w:vAlign w:val="center"/>
            <w:hideMark/>
          </w:tcPr>
          <w:p w14:paraId="7946F546" w14:textId="77777777" w:rsidR="002553E2" w:rsidRPr="002553E2" w:rsidRDefault="002553E2" w:rsidP="002553E2">
            <w:pPr>
              <w:jc w:val="center"/>
              <w:rPr>
                <w:rFonts w:ascii="Helvetica" w:hAnsi="Helvetica"/>
                <w:color w:val="0070C0"/>
                <w:sz w:val="20"/>
                <w:szCs w:val="20"/>
              </w:rPr>
            </w:pPr>
            <w:r w:rsidRPr="002553E2">
              <w:rPr>
                <w:rFonts w:ascii="Helvetica" w:hAnsi="Helvetica"/>
                <w:color w:val="0070C0"/>
                <w:sz w:val="20"/>
                <w:szCs w:val="20"/>
              </w:rPr>
              <w:t>$6.00</w:t>
            </w:r>
          </w:p>
        </w:tc>
        <w:tc>
          <w:tcPr>
            <w:tcW w:w="1300" w:type="dxa"/>
            <w:tcBorders>
              <w:top w:val="nil"/>
              <w:left w:val="nil"/>
              <w:bottom w:val="nil"/>
              <w:right w:val="nil"/>
            </w:tcBorders>
            <w:shd w:val="clear" w:color="auto" w:fill="auto"/>
            <w:noWrap/>
            <w:vAlign w:val="center"/>
            <w:hideMark/>
          </w:tcPr>
          <w:p w14:paraId="323C73EB" w14:textId="77777777" w:rsidR="002553E2" w:rsidRPr="002553E2" w:rsidRDefault="002553E2" w:rsidP="002553E2">
            <w:pPr>
              <w:jc w:val="center"/>
              <w:rPr>
                <w:rFonts w:ascii="Helvetica" w:hAnsi="Helvetica"/>
                <w:color w:val="0070C0"/>
                <w:sz w:val="20"/>
                <w:szCs w:val="20"/>
              </w:rPr>
            </w:pPr>
            <w:r w:rsidRPr="002553E2">
              <w:rPr>
                <w:rFonts w:ascii="Helvetica" w:hAnsi="Helvetica"/>
                <w:color w:val="0070C0"/>
                <w:sz w:val="20"/>
                <w:szCs w:val="20"/>
              </w:rPr>
              <w:t>-6.0</w:t>
            </w:r>
          </w:p>
        </w:tc>
        <w:tc>
          <w:tcPr>
            <w:tcW w:w="1300" w:type="dxa"/>
            <w:tcBorders>
              <w:top w:val="nil"/>
              <w:left w:val="nil"/>
              <w:bottom w:val="nil"/>
              <w:right w:val="nil"/>
            </w:tcBorders>
            <w:shd w:val="clear" w:color="auto" w:fill="auto"/>
            <w:noWrap/>
            <w:vAlign w:val="center"/>
            <w:hideMark/>
          </w:tcPr>
          <w:p w14:paraId="5437D104" w14:textId="77777777" w:rsidR="002553E2" w:rsidRPr="002553E2" w:rsidRDefault="002553E2" w:rsidP="002553E2">
            <w:pPr>
              <w:jc w:val="center"/>
              <w:rPr>
                <w:rFonts w:ascii="Helvetica" w:hAnsi="Helvetica"/>
                <w:color w:val="0070C0"/>
                <w:sz w:val="20"/>
                <w:szCs w:val="20"/>
              </w:rPr>
            </w:pPr>
            <w:r w:rsidRPr="002553E2">
              <w:rPr>
                <w:rFonts w:ascii="Helvetica" w:hAnsi="Helvetica"/>
                <w:color w:val="0070C0"/>
                <w:sz w:val="20"/>
                <w:szCs w:val="20"/>
              </w:rPr>
              <w:t>$468.00</w:t>
            </w:r>
          </w:p>
        </w:tc>
        <w:tc>
          <w:tcPr>
            <w:tcW w:w="1300" w:type="dxa"/>
            <w:tcBorders>
              <w:top w:val="nil"/>
              <w:left w:val="nil"/>
              <w:bottom w:val="nil"/>
              <w:right w:val="single" w:sz="4" w:space="0" w:color="auto"/>
            </w:tcBorders>
            <w:shd w:val="clear" w:color="auto" w:fill="auto"/>
            <w:noWrap/>
            <w:vAlign w:val="center"/>
            <w:hideMark/>
          </w:tcPr>
          <w:p w14:paraId="7C5A6DB3" w14:textId="77777777" w:rsidR="002553E2" w:rsidRPr="002553E2" w:rsidRDefault="002553E2" w:rsidP="002553E2">
            <w:pPr>
              <w:jc w:val="center"/>
              <w:rPr>
                <w:rFonts w:ascii="Helvetica" w:hAnsi="Helvetica"/>
                <w:color w:val="0070C0"/>
                <w:sz w:val="20"/>
                <w:szCs w:val="20"/>
              </w:rPr>
            </w:pPr>
            <w:r w:rsidRPr="002553E2">
              <w:rPr>
                <w:rFonts w:ascii="Helvetica" w:hAnsi="Helvetica"/>
                <w:color w:val="0070C0"/>
                <w:sz w:val="20"/>
                <w:szCs w:val="20"/>
              </w:rPr>
              <w:t>$36.00</w:t>
            </w:r>
          </w:p>
        </w:tc>
      </w:tr>
      <w:tr w:rsidR="002553E2" w:rsidRPr="002553E2" w14:paraId="75346CC5" w14:textId="77777777" w:rsidTr="002553E2">
        <w:trPr>
          <w:trHeight w:val="400"/>
        </w:trPr>
        <w:tc>
          <w:tcPr>
            <w:tcW w:w="1100" w:type="dxa"/>
            <w:tcBorders>
              <w:top w:val="nil"/>
              <w:left w:val="single" w:sz="4" w:space="0" w:color="auto"/>
              <w:bottom w:val="nil"/>
              <w:right w:val="nil"/>
            </w:tcBorders>
            <w:shd w:val="clear" w:color="auto" w:fill="auto"/>
            <w:noWrap/>
            <w:vAlign w:val="center"/>
            <w:hideMark/>
          </w:tcPr>
          <w:p w14:paraId="1C129144" w14:textId="77777777" w:rsidR="002553E2" w:rsidRPr="002553E2" w:rsidRDefault="002553E2" w:rsidP="002553E2">
            <w:pPr>
              <w:jc w:val="center"/>
              <w:rPr>
                <w:rFonts w:ascii="Helvetica" w:hAnsi="Helvetica"/>
                <w:color w:val="0070C0"/>
                <w:sz w:val="20"/>
                <w:szCs w:val="20"/>
              </w:rPr>
            </w:pPr>
            <w:r w:rsidRPr="002553E2">
              <w:rPr>
                <w:rFonts w:ascii="Helvetica" w:hAnsi="Helvetica"/>
                <w:color w:val="0070C0"/>
                <w:sz w:val="20"/>
                <w:szCs w:val="20"/>
              </w:rPr>
              <w:t>D</w:t>
            </w:r>
          </w:p>
        </w:tc>
        <w:tc>
          <w:tcPr>
            <w:tcW w:w="847" w:type="dxa"/>
            <w:tcBorders>
              <w:top w:val="nil"/>
              <w:left w:val="single" w:sz="4" w:space="0" w:color="auto"/>
              <w:bottom w:val="nil"/>
              <w:right w:val="nil"/>
            </w:tcBorders>
            <w:shd w:val="clear" w:color="auto" w:fill="auto"/>
            <w:noWrap/>
            <w:vAlign w:val="center"/>
            <w:hideMark/>
          </w:tcPr>
          <w:p w14:paraId="0F5BA93C" w14:textId="77777777" w:rsidR="002553E2" w:rsidRPr="002553E2" w:rsidRDefault="002553E2" w:rsidP="002553E2">
            <w:pPr>
              <w:jc w:val="center"/>
              <w:rPr>
                <w:rFonts w:ascii="Helvetica" w:hAnsi="Helvetica"/>
                <w:color w:val="0070C0"/>
                <w:sz w:val="20"/>
                <w:szCs w:val="20"/>
              </w:rPr>
            </w:pPr>
            <w:r w:rsidRPr="002553E2">
              <w:rPr>
                <w:rFonts w:ascii="Helvetica" w:hAnsi="Helvetica"/>
                <w:color w:val="0070C0"/>
                <w:sz w:val="20"/>
                <w:szCs w:val="20"/>
              </w:rPr>
              <w:t>$40</w:t>
            </w:r>
          </w:p>
        </w:tc>
        <w:tc>
          <w:tcPr>
            <w:tcW w:w="753" w:type="dxa"/>
            <w:tcBorders>
              <w:top w:val="nil"/>
              <w:left w:val="nil"/>
              <w:bottom w:val="nil"/>
              <w:right w:val="nil"/>
            </w:tcBorders>
            <w:shd w:val="clear" w:color="auto" w:fill="auto"/>
            <w:noWrap/>
            <w:vAlign w:val="center"/>
            <w:hideMark/>
          </w:tcPr>
          <w:p w14:paraId="4A7819DE" w14:textId="77777777" w:rsidR="002553E2" w:rsidRPr="002553E2" w:rsidRDefault="002553E2" w:rsidP="002553E2">
            <w:pPr>
              <w:jc w:val="center"/>
              <w:rPr>
                <w:rFonts w:ascii="Helvetica" w:hAnsi="Helvetica"/>
                <w:color w:val="0070C0"/>
                <w:sz w:val="20"/>
                <w:szCs w:val="20"/>
              </w:rPr>
            </w:pPr>
            <w:r w:rsidRPr="002553E2">
              <w:rPr>
                <w:rFonts w:ascii="Helvetica" w:hAnsi="Helvetica"/>
                <w:color w:val="0070C0"/>
                <w:sz w:val="20"/>
                <w:szCs w:val="20"/>
              </w:rPr>
              <w:t>30</w:t>
            </w:r>
          </w:p>
        </w:tc>
        <w:tc>
          <w:tcPr>
            <w:tcW w:w="1300" w:type="dxa"/>
            <w:tcBorders>
              <w:top w:val="nil"/>
              <w:left w:val="nil"/>
              <w:bottom w:val="nil"/>
              <w:right w:val="nil"/>
            </w:tcBorders>
            <w:shd w:val="clear" w:color="auto" w:fill="auto"/>
            <w:noWrap/>
            <w:vAlign w:val="center"/>
            <w:hideMark/>
          </w:tcPr>
          <w:p w14:paraId="7C8546E4" w14:textId="77777777" w:rsidR="002553E2" w:rsidRPr="002553E2" w:rsidRDefault="002553E2" w:rsidP="002553E2">
            <w:pPr>
              <w:jc w:val="center"/>
              <w:rPr>
                <w:rFonts w:ascii="Helvetica" w:hAnsi="Helvetica"/>
                <w:color w:val="0070C0"/>
                <w:sz w:val="20"/>
                <w:szCs w:val="20"/>
              </w:rPr>
            </w:pPr>
            <w:r w:rsidRPr="002553E2">
              <w:rPr>
                <w:rFonts w:ascii="Helvetica" w:hAnsi="Helvetica"/>
                <w:color w:val="0070C0"/>
                <w:sz w:val="20"/>
                <w:szCs w:val="20"/>
              </w:rPr>
              <w:t>0.67</w:t>
            </w:r>
          </w:p>
        </w:tc>
        <w:tc>
          <w:tcPr>
            <w:tcW w:w="1300" w:type="dxa"/>
            <w:tcBorders>
              <w:top w:val="nil"/>
              <w:left w:val="nil"/>
              <w:bottom w:val="nil"/>
              <w:right w:val="nil"/>
            </w:tcBorders>
            <w:shd w:val="clear" w:color="auto" w:fill="auto"/>
            <w:noWrap/>
            <w:vAlign w:val="center"/>
            <w:hideMark/>
          </w:tcPr>
          <w:p w14:paraId="1FFD9297" w14:textId="77777777" w:rsidR="002553E2" w:rsidRPr="002553E2" w:rsidRDefault="002553E2" w:rsidP="002553E2">
            <w:pPr>
              <w:jc w:val="center"/>
              <w:rPr>
                <w:rFonts w:ascii="Helvetica" w:hAnsi="Helvetica"/>
                <w:color w:val="0070C0"/>
                <w:sz w:val="20"/>
                <w:szCs w:val="20"/>
              </w:rPr>
            </w:pPr>
            <w:r w:rsidRPr="002553E2">
              <w:rPr>
                <w:rFonts w:ascii="Helvetica" w:hAnsi="Helvetica"/>
                <w:color w:val="0070C0"/>
                <w:sz w:val="20"/>
                <w:szCs w:val="20"/>
              </w:rPr>
              <w:t>$8.00</w:t>
            </w:r>
          </w:p>
        </w:tc>
        <w:tc>
          <w:tcPr>
            <w:tcW w:w="1300" w:type="dxa"/>
            <w:tcBorders>
              <w:top w:val="nil"/>
              <w:left w:val="nil"/>
              <w:bottom w:val="nil"/>
              <w:right w:val="nil"/>
            </w:tcBorders>
            <w:shd w:val="clear" w:color="auto" w:fill="auto"/>
            <w:noWrap/>
            <w:vAlign w:val="center"/>
            <w:hideMark/>
          </w:tcPr>
          <w:p w14:paraId="5DED64C6" w14:textId="77777777" w:rsidR="002553E2" w:rsidRPr="002553E2" w:rsidRDefault="002553E2" w:rsidP="002553E2">
            <w:pPr>
              <w:jc w:val="center"/>
              <w:rPr>
                <w:rFonts w:ascii="Helvetica" w:hAnsi="Helvetica"/>
                <w:color w:val="0070C0"/>
                <w:sz w:val="20"/>
                <w:szCs w:val="20"/>
              </w:rPr>
            </w:pPr>
            <w:r w:rsidRPr="002553E2">
              <w:rPr>
                <w:rFonts w:ascii="Helvetica" w:hAnsi="Helvetica"/>
                <w:color w:val="0070C0"/>
                <w:sz w:val="20"/>
                <w:szCs w:val="20"/>
              </w:rPr>
              <w:t>-4.0</w:t>
            </w:r>
          </w:p>
        </w:tc>
        <w:tc>
          <w:tcPr>
            <w:tcW w:w="1300" w:type="dxa"/>
            <w:tcBorders>
              <w:top w:val="nil"/>
              <w:left w:val="nil"/>
              <w:bottom w:val="nil"/>
              <w:right w:val="nil"/>
            </w:tcBorders>
            <w:shd w:val="clear" w:color="auto" w:fill="auto"/>
            <w:noWrap/>
            <w:vAlign w:val="center"/>
            <w:hideMark/>
          </w:tcPr>
          <w:p w14:paraId="773FE96D" w14:textId="77777777" w:rsidR="002553E2" w:rsidRPr="002553E2" w:rsidRDefault="002553E2" w:rsidP="002553E2">
            <w:pPr>
              <w:jc w:val="center"/>
              <w:rPr>
                <w:rFonts w:ascii="Helvetica" w:hAnsi="Helvetica"/>
                <w:color w:val="0070C0"/>
                <w:sz w:val="20"/>
                <w:szCs w:val="20"/>
              </w:rPr>
            </w:pPr>
            <w:r w:rsidRPr="002553E2">
              <w:rPr>
                <w:rFonts w:ascii="Helvetica" w:hAnsi="Helvetica"/>
                <w:color w:val="0070C0"/>
                <w:sz w:val="20"/>
                <w:szCs w:val="20"/>
              </w:rPr>
              <w:t>$312.00</w:t>
            </w:r>
          </w:p>
        </w:tc>
        <w:tc>
          <w:tcPr>
            <w:tcW w:w="1300" w:type="dxa"/>
            <w:tcBorders>
              <w:top w:val="nil"/>
              <w:left w:val="nil"/>
              <w:bottom w:val="nil"/>
              <w:right w:val="single" w:sz="4" w:space="0" w:color="auto"/>
            </w:tcBorders>
            <w:shd w:val="clear" w:color="auto" w:fill="auto"/>
            <w:noWrap/>
            <w:vAlign w:val="center"/>
            <w:hideMark/>
          </w:tcPr>
          <w:p w14:paraId="69EAF135" w14:textId="77777777" w:rsidR="002553E2" w:rsidRPr="002553E2" w:rsidRDefault="002553E2" w:rsidP="002553E2">
            <w:pPr>
              <w:jc w:val="center"/>
              <w:rPr>
                <w:rFonts w:ascii="Helvetica" w:hAnsi="Helvetica"/>
                <w:color w:val="0070C0"/>
                <w:sz w:val="20"/>
                <w:szCs w:val="20"/>
              </w:rPr>
            </w:pPr>
            <w:r w:rsidRPr="002553E2">
              <w:rPr>
                <w:rFonts w:ascii="Helvetica" w:hAnsi="Helvetica"/>
                <w:color w:val="0070C0"/>
                <w:sz w:val="20"/>
                <w:szCs w:val="20"/>
              </w:rPr>
              <w:t>$24.00</w:t>
            </w:r>
          </w:p>
        </w:tc>
      </w:tr>
      <w:tr w:rsidR="002553E2" w:rsidRPr="002553E2" w14:paraId="6A30259B" w14:textId="77777777" w:rsidTr="002553E2">
        <w:trPr>
          <w:trHeight w:val="400"/>
        </w:trPr>
        <w:tc>
          <w:tcPr>
            <w:tcW w:w="1100" w:type="dxa"/>
            <w:tcBorders>
              <w:top w:val="nil"/>
              <w:left w:val="single" w:sz="4" w:space="0" w:color="auto"/>
              <w:bottom w:val="single" w:sz="4" w:space="0" w:color="auto"/>
              <w:right w:val="nil"/>
            </w:tcBorders>
            <w:shd w:val="clear" w:color="auto" w:fill="auto"/>
            <w:noWrap/>
            <w:vAlign w:val="center"/>
            <w:hideMark/>
          </w:tcPr>
          <w:p w14:paraId="773DBEB2" w14:textId="77777777" w:rsidR="002553E2" w:rsidRPr="002553E2" w:rsidRDefault="002553E2" w:rsidP="002553E2">
            <w:pPr>
              <w:jc w:val="center"/>
              <w:rPr>
                <w:rFonts w:ascii="Helvetica" w:hAnsi="Helvetica"/>
                <w:color w:val="0070C0"/>
                <w:sz w:val="20"/>
                <w:szCs w:val="20"/>
              </w:rPr>
            </w:pPr>
            <w:r w:rsidRPr="002553E2">
              <w:rPr>
                <w:rFonts w:ascii="Helvetica" w:hAnsi="Helvetica"/>
                <w:color w:val="0070C0"/>
                <w:sz w:val="20"/>
                <w:szCs w:val="20"/>
              </w:rPr>
              <w:t>E</w:t>
            </w:r>
          </w:p>
        </w:tc>
        <w:tc>
          <w:tcPr>
            <w:tcW w:w="847" w:type="dxa"/>
            <w:tcBorders>
              <w:top w:val="nil"/>
              <w:left w:val="single" w:sz="4" w:space="0" w:color="auto"/>
              <w:bottom w:val="single" w:sz="4" w:space="0" w:color="auto"/>
              <w:right w:val="nil"/>
            </w:tcBorders>
            <w:shd w:val="clear" w:color="auto" w:fill="auto"/>
            <w:noWrap/>
            <w:vAlign w:val="center"/>
            <w:hideMark/>
          </w:tcPr>
          <w:p w14:paraId="16C999B1" w14:textId="77777777" w:rsidR="002553E2" w:rsidRPr="002553E2" w:rsidRDefault="002553E2" w:rsidP="002553E2">
            <w:pPr>
              <w:jc w:val="center"/>
              <w:rPr>
                <w:rFonts w:ascii="Helvetica" w:hAnsi="Helvetica"/>
                <w:color w:val="0070C0"/>
                <w:sz w:val="20"/>
                <w:szCs w:val="20"/>
              </w:rPr>
            </w:pPr>
            <w:r w:rsidRPr="002553E2">
              <w:rPr>
                <w:rFonts w:ascii="Helvetica" w:hAnsi="Helvetica"/>
                <w:color w:val="0070C0"/>
                <w:sz w:val="20"/>
                <w:szCs w:val="20"/>
              </w:rPr>
              <w:t>$28</w:t>
            </w:r>
          </w:p>
        </w:tc>
        <w:tc>
          <w:tcPr>
            <w:tcW w:w="753" w:type="dxa"/>
            <w:tcBorders>
              <w:top w:val="nil"/>
              <w:left w:val="nil"/>
              <w:bottom w:val="single" w:sz="4" w:space="0" w:color="auto"/>
              <w:right w:val="nil"/>
            </w:tcBorders>
            <w:shd w:val="clear" w:color="auto" w:fill="auto"/>
            <w:noWrap/>
            <w:vAlign w:val="center"/>
            <w:hideMark/>
          </w:tcPr>
          <w:p w14:paraId="4F19EBD9" w14:textId="77777777" w:rsidR="002553E2" w:rsidRPr="002553E2" w:rsidRDefault="002553E2" w:rsidP="002553E2">
            <w:pPr>
              <w:jc w:val="center"/>
              <w:rPr>
                <w:rFonts w:ascii="Helvetica" w:hAnsi="Helvetica"/>
                <w:color w:val="0070C0"/>
                <w:sz w:val="20"/>
                <w:szCs w:val="20"/>
              </w:rPr>
            </w:pPr>
            <w:r w:rsidRPr="002553E2">
              <w:rPr>
                <w:rFonts w:ascii="Helvetica" w:hAnsi="Helvetica"/>
                <w:color w:val="0070C0"/>
                <w:sz w:val="20"/>
                <w:szCs w:val="20"/>
              </w:rPr>
              <w:t>18</w:t>
            </w:r>
          </w:p>
        </w:tc>
        <w:tc>
          <w:tcPr>
            <w:tcW w:w="1300" w:type="dxa"/>
            <w:tcBorders>
              <w:top w:val="nil"/>
              <w:left w:val="nil"/>
              <w:bottom w:val="single" w:sz="4" w:space="0" w:color="auto"/>
              <w:right w:val="nil"/>
            </w:tcBorders>
            <w:shd w:val="clear" w:color="auto" w:fill="auto"/>
            <w:noWrap/>
            <w:vAlign w:val="center"/>
            <w:hideMark/>
          </w:tcPr>
          <w:p w14:paraId="3079C7CA" w14:textId="77777777" w:rsidR="002553E2" w:rsidRPr="002553E2" w:rsidRDefault="002553E2" w:rsidP="002553E2">
            <w:pPr>
              <w:jc w:val="center"/>
              <w:rPr>
                <w:rFonts w:ascii="Helvetica" w:hAnsi="Helvetica"/>
                <w:color w:val="0070C0"/>
                <w:sz w:val="20"/>
                <w:szCs w:val="20"/>
              </w:rPr>
            </w:pPr>
            <w:r w:rsidRPr="002553E2">
              <w:rPr>
                <w:rFonts w:ascii="Helvetica" w:hAnsi="Helvetica"/>
                <w:color w:val="0070C0"/>
                <w:sz w:val="20"/>
                <w:szCs w:val="20"/>
              </w:rPr>
              <w:t>0.39</w:t>
            </w:r>
          </w:p>
        </w:tc>
        <w:tc>
          <w:tcPr>
            <w:tcW w:w="1300" w:type="dxa"/>
            <w:tcBorders>
              <w:top w:val="nil"/>
              <w:left w:val="nil"/>
              <w:bottom w:val="single" w:sz="4" w:space="0" w:color="auto"/>
              <w:right w:val="nil"/>
            </w:tcBorders>
            <w:shd w:val="clear" w:color="auto" w:fill="auto"/>
            <w:noWrap/>
            <w:vAlign w:val="center"/>
            <w:hideMark/>
          </w:tcPr>
          <w:p w14:paraId="4AF24FB2" w14:textId="77777777" w:rsidR="002553E2" w:rsidRPr="002553E2" w:rsidRDefault="002553E2" w:rsidP="002553E2">
            <w:pPr>
              <w:jc w:val="center"/>
              <w:rPr>
                <w:rFonts w:ascii="Helvetica" w:hAnsi="Helvetica"/>
                <w:color w:val="0070C0"/>
                <w:sz w:val="20"/>
                <w:szCs w:val="20"/>
              </w:rPr>
            </w:pPr>
            <w:r w:rsidRPr="002553E2">
              <w:rPr>
                <w:rFonts w:ascii="Helvetica" w:hAnsi="Helvetica"/>
                <w:color w:val="0070C0"/>
                <w:sz w:val="20"/>
                <w:szCs w:val="20"/>
              </w:rPr>
              <w:t>$9.60</w:t>
            </w:r>
          </w:p>
        </w:tc>
        <w:tc>
          <w:tcPr>
            <w:tcW w:w="1300" w:type="dxa"/>
            <w:tcBorders>
              <w:top w:val="nil"/>
              <w:left w:val="nil"/>
              <w:bottom w:val="single" w:sz="4" w:space="0" w:color="auto"/>
              <w:right w:val="nil"/>
            </w:tcBorders>
            <w:shd w:val="clear" w:color="auto" w:fill="auto"/>
            <w:noWrap/>
            <w:vAlign w:val="center"/>
            <w:hideMark/>
          </w:tcPr>
          <w:p w14:paraId="4CE84C29" w14:textId="77777777" w:rsidR="002553E2" w:rsidRPr="002553E2" w:rsidRDefault="002553E2" w:rsidP="002553E2">
            <w:pPr>
              <w:jc w:val="center"/>
              <w:rPr>
                <w:rFonts w:ascii="Helvetica" w:hAnsi="Helvetica"/>
                <w:color w:val="0070C0"/>
                <w:sz w:val="20"/>
                <w:szCs w:val="20"/>
              </w:rPr>
            </w:pPr>
            <w:r w:rsidRPr="002553E2">
              <w:rPr>
                <w:rFonts w:ascii="Helvetica" w:hAnsi="Helvetica"/>
                <w:color w:val="0070C0"/>
                <w:sz w:val="20"/>
                <w:szCs w:val="20"/>
              </w:rPr>
              <w:t>-2.4</w:t>
            </w:r>
          </w:p>
        </w:tc>
        <w:tc>
          <w:tcPr>
            <w:tcW w:w="1300" w:type="dxa"/>
            <w:tcBorders>
              <w:top w:val="nil"/>
              <w:left w:val="nil"/>
              <w:bottom w:val="single" w:sz="4" w:space="0" w:color="auto"/>
              <w:right w:val="nil"/>
            </w:tcBorders>
            <w:shd w:val="clear" w:color="auto" w:fill="auto"/>
            <w:noWrap/>
            <w:vAlign w:val="center"/>
            <w:hideMark/>
          </w:tcPr>
          <w:p w14:paraId="06BE9B56" w14:textId="77777777" w:rsidR="002553E2" w:rsidRPr="002553E2" w:rsidRDefault="002553E2" w:rsidP="002553E2">
            <w:pPr>
              <w:jc w:val="center"/>
              <w:rPr>
                <w:rFonts w:ascii="Helvetica" w:hAnsi="Helvetica"/>
                <w:color w:val="0070C0"/>
                <w:sz w:val="20"/>
                <w:szCs w:val="20"/>
              </w:rPr>
            </w:pPr>
            <w:r w:rsidRPr="002553E2">
              <w:rPr>
                <w:rFonts w:ascii="Helvetica" w:hAnsi="Helvetica"/>
                <w:color w:val="0070C0"/>
                <w:sz w:val="20"/>
                <w:szCs w:val="20"/>
              </w:rPr>
              <w:t>$187.20</w:t>
            </w:r>
          </w:p>
        </w:tc>
        <w:tc>
          <w:tcPr>
            <w:tcW w:w="1300" w:type="dxa"/>
            <w:tcBorders>
              <w:top w:val="nil"/>
              <w:left w:val="nil"/>
              <w:bottom w:val="single" w:sz="4" w:space="0" w:color="auto"/>
              <w:right w:val="single" w:sz="4" w:space="0" w:color="auto"/>
            </w:tcBorders>
            <w:shd w:val="clear" w:color="auto" w:fill="auto"/>
            <w:noWrap/>
            <w:vAlign w:val="center"/>
            <w:hideMark/>
          </w:tcPr>
          <w:p w14:paraId="5959EEEF" w14:textId="77777777" w:rsidR="002553E2" w:rsidRPr="002553E2" w:rsidRDefault="002553E2" w:rsidP="002553E2">
            <w:pPr>
              <w:jc w:val="center"/>
              <w:rPr>
                <w:rFonts w:ascii="Helvetica" w:hAnsi="Helvetica"/>
                <w:color w:val="0070C0"/>
                <w:sz w:val="20"/>
                <w:szCs w:val="20"/>
              </w:rPr>
            </w:pPr>
            <w:r w:rsidRPr="002553E2">
              <w:rPr>
                <w:rFonts w:ascii="Helvetica" w:hAnsi="Helvetica"/>
                <w:color w:val="0070C0"/>
                <w:sz w:val="20"/>
                <w:szCs w:val="20"/>
              </w:rPr>
              <w:t>$14.40</w:t>
            </w:r>
          </w:p>
        </w:tc>
      </w:tr>
    </w:tbl>
    <w:p w14:paraId="53351A0E" w14:textId="77777777" w:rsidR="00DE2E91" w:rsidRDefault="00DE2E91" w:rsidP="00226D97">
      <w:pPr>
        <w:spacing w:line="360" w:lineRule="auto"/>
        <w:jc w:val="both"/>
        <w:outlineLvl w:val="0"/>
        <w:rPr>
          <w:rFonts w:ascii="Helvetica" w:hAnsi="Helvetica"/>
          <w:b/>
          <w:sz w:val="20"/>
          <w:szCs w:val="20"/>
        </w:rPr>
      </w:pPr>
    </w:p>
    <w:p w14:paraId="2CEF761B" w14:textId="5E7349D5" w:rsidR="00C52358" w:rsidRDefault="005F1ECD" w:rsidP="00226D97">
      <w:pPr>
        <w:spacing w:line="360" w:lineRule="auto"/>
        <w:jc w:val="both"/>
        <w:outlineLvl w:val="0"/>
        <w:rPr>
          <w:rFonts w:ascii="Helvetica" w:hAnsi="Helvetica"/>
          <w:i/>
          <w:sz w:val="20"/>
          <w:szCs w:val="20"/>
        </w:rPr>
      </w:pPr>
      <w:r w:rsidRPr="00226D97">
        <w:rPr>
          <w:rFonts w:ascii="Helvetica" w:hAnsi="Helvetica"/>
          <w:b/>
          <w:sz w:val="20"/>
          <w:szCs w:val="20"/>
        </w:rPr>
        <w:t>h)</w:t>
      </w:r>
    </w:p>
    <w:p w14:paraId="61782C35" w14:textId="766B3C52" w:rsidR="000D43A6" w:rsidRPr="000D43A6" w:rsidRDefault="000D43A6" w:rsidP="00226D97">
      <w:pPr>
        <w:spacing w:line="360" w:lineRule="auto"/>
        <w:jc w:val="both"/>
        <w:outlineLvl w:val="0"/>
        <w:rPr>
          <w:rFonts w:ascii="Helvetica" w:hAnsi="Helvetica"/>
          <w:color w:val="0070C0"/>
          <w:sz w:val="20"/>
          <w:szCs w:val="20"/>
        </w:rPr>
      </w:pPr>
      <w:r>
        <w:rPr>
          <w:rFonts w:ascii="Helvetica" w:hAnsi="Helvetica"/>
          <w:color w:val="0070C0"/>
          <w:sz w:val="20"/>
          <w:szCs w:val="20"/>
        </w:rPr>
        <w:t>The calculations are summarized in the table below:</w:t>
      </w:r>
    </w:p>
    <w:tbl>
      <w:tblPr>
        <w:tblW w:w="5500" w:type="dxa"/>
        <w:tblLook w:val="04A0" w:firstRow="1" w:lastRow="0" w:firstColumn="1" w:lastColumn="0" w:noHBand="0" w:noVBand="1"/>
      </w:tblPr>
      <w:tblGrid>
        <w:gridCol w:w="1100"/>
        <w:gridCol w:w="1214"/>
        <w:gridCol w:w="986"/>
        <w:gridCol w:w="1214"/>
        <w:gridCol w:w="986"/>
      </w:tblGrid>
      <w:tr w:rsidR="002553E2" w:rsidRPr="002553E2" w14:paraId="42EE9D6E" w14:textId="77777777" w:rsidTr="002553E2">
        <w:trPr>
          <w:trHeight w:val="400"/>
        </w:trPr>
        <w:tc>
          <w:tcPr>
            <w:tcW w:w="1100" w:type="dxa"/>
            <w:tcBorders>
              <w:top w:val="single" w:sz="4" w:space="0" w:color="auto"/>
              <w:left w:val="single" w:sz="4" w:space="0" w:color="auto"/>
              <w:bottom w:val="nil"/>
              <w:right w:val="nil"/>
            </w:tcBorders>
            <w:shd w:val="clear" w:color="000000" w:fill="DDEBF7"/>
            <w:noWrap/>
            <w:vAlign w:val="center"/>
            <w:hideMark/>
          </w:tcPr>
          <w:p w14:paraId="1A48D7E5" w14:textId="77777777" w:rsidR="002553E2" w:rsidRPr="002553E2" w:rsidRDefault="002553E2" w:rsidP="002553E2">
            <w:pPr>
              <w:jc w:val="center"/>
              <w:rPr>
                <w:rFonts w:ascii="Helvetica" w:hAnsi="Helvetica"/>
                <w:b/>
                <w:bCs/>
                <w:color w:val="0070C0"/>
                <w:sz w:val="18"/>
                <w:szCs w:val="18"/>
              </w:rPr>
            </w:pPr>
            <w:r w:rsidRPr="002553E2">
              <w:rPr>
                <w:rFonts w:ascii="Helvetica" w:hAnsi="Helvetica"/>
                <w:b/>
                <w:bCs/>
                <w:color w:val="0070C0"/>
                <w:sz w:val="18"/>
                <w:szCs w:val="18"/>
              </w:rPr>
              <w:t>demand</w:t>
            </w:r>
          </w:p>
        </w:tc>
        <w:tc>
          <w:tcPr>
            <w:tcW w:w="2200" w:type="dxa"/>
            <w:gridSpan w:val="2"/>
            <w:tcBorders>
              <w:top w:val="single" w:sz="4" w:space="0" w:color="auto"/>
              <w:left w:val="single" w:sz="4" w:space="0" w:color="auto"/>
              <w:bottom w:val="nil"/>
              <w:right w:val="nil"/>
            </w:tcBorders>
            <w:shd w:val="clear" w:color="000000" w:fill="DDEBF7"/>
            <w:noWrap/>
            <w:vAlign w:val="center"/>
            <w:hideMark/>
          </w:tcPr>
          <w:p w14:paraId="778F3565" w14:textId="77777777" w:rsidR="002553E2" w:rsidRPr="002553E2" w:rsidRDefault="002553E2" w:rsidP="002553E2">
            <w:pPr>
              <w:jc w:val="center"/>
              <w:rPr>
                <w:rFonts w:ascii="Helvetica" w:hAnsi="Helvetica"/>
                <w:b/>
                <w:bCs/>
                <w:color w:val="0070C0"/>
                <w:sz w:val="18"/>
                <w:szCs w:val="18"/>
              </w:rPr>
            </w:pPr>
            <w:r w:rsidRPr="002553E2">
              <w:rPr>
                <w:rFonts w:ascii="Helvetica" w:hAnsi="Helvetica"/>
                <w:b/>
                <w:bCs/>
                <w:color w:val="0070C0"/>
                <w:sz w:val="18"/>
                <w:szCs w:val="18"/>
              </w:rPr>
              <w:t>producers</w:t>
            </w:r>
          </w:p>
        </w:tc>
        <w:tc>
          <w:tcPr>
            <w:tcW w:w="2200" w:type="dxa"/>
            <w:gridSpan w:val="2"/>
            <w:tcBorders>
              <w:top w:val="single" w:sz="4" w:space="0" w:color="auto"/>
              <w:left w:val="nil"/>
              <w:bottom w:val="nil"/>
              <w:right w:val="single" w:sz="4" w:space="0" w:color="000000"/>
            </w:tcBorders>
            <w:shd w:val="clear" w:color="000000" w:fill="DDEBF7"/>
            <w:noWrap/>
            <w:vAlign w:val="center"/>
            <w:hideMark/>
          </w:tcPr>
          <w:p w14:paraId="4C004F4A" w14:textId="77777777" w:rsidR="002553E2" w:rsidRPr="002553E2" w:rsidRDefault="002553E2" w:rsidP="002553E2">
            <w:pPr>
              <w:jc w:val="center"/>
              <w:rPr>
                <w:rFonts w:ascii="Helvetica" w:hAnsi="Helvetica"/>
                <w:b/>
                <w:bCs/>
                <w:color w:val="0070C0"/>
                <w:sz w:val="18"/>
                <w:szCs w:val="18"/>
              </w:rPr>
            </w:pPr>
            <w:r w:rsidRPr="002553E2">
              <w:rPr>
                <w:rFonts w:ascii="Helvetica" w:hAnsi="Helvetica"/>
                <w:b/>
                <w:bCs/>
                <w:color w:val="0070C0"/>
                <w:sz w:val="18"/>
                <w:szCs w:val="18"/>
              </w:rPr>
              <w:t>consumers</w:t>
            </w:r>
          </w:p>
        </w:tc>
      </w:tr>
      <w:tr w:rsidR="002553E2" w:rsidRPr="002553E2" w14:paraId="32754857" w14:textId="77777777" w:rsidTr="002553E2">
        <w:trPr>
          <w:trHeight w:val="400"/>
        </w:trPr>
        <w:tc>
          <w:tcPr>
            <w:tcW w:w="1100" w:type="dxa"/>
            <w:tcBorders>
              <w:top w:val="nil"/>
              <w:left w:val="single" w:sz="4" w:space="0" w:color="auto"/>
              <w:bottom w:val="nil"/>
              <w:right w:val="nil"/>
            </w:tcBorders>
            <w:shd w:val="clear" w:color="000000" w:fill="DDEBF7"/>
            <w:noWrap/>
            <w:vAlign w:val="center"/>
            <w:hideMark/>
          </w:tcPr>
          <w:p w14:paraId="571A4CBE" w14:textId="77777777" w:rsidR="002553E2" w:rsidRPr="002553E2" w:rsidRDefault="002553E2" w:rsidP="002553E2">
            <w:pPr>
              <w:jc w:val="center"/>
              <w:rPr>
                <w:rFonts w:ascii="Helvetica" w:hAnsi="Helvetica"/>
                <w:b/>
                <w:bCs/>
                <w:color w:val="0070C0"/>
                <w:sz w:val="18"/>
                <w:szCs w:val="18"/>
              </w:rPr>
            </w:pPr>
            <w:r w:rsidRPr="002553E2">
              <w:rPr>
                <w:rFonts w:ascii="Helvetica" w:hAnsi="Helvetica"/>
                <w:b/>
                <w:bCs/>
                <w:color w:val="0070C0"/>
                <w:sz w:val="18"/>
                <w:szCs w:val="18"/>
              </w:rPr>
              <w:t>curve</w:t>
            </w:r>
          </w:p>
        </w:tc>
        <w:tc>
          <w:tcPr>
            <w:tcW w:w="1214" w:type="dxa"/>
            <w:tcBorders>
              <w:top w:val="nil"/>
              <w:left w:val="single" w:sz="4" w:space="0" w:color="auto"/>
              <w:bottom w:val="single" w:sz="4" w:space="0" w:color="auto"/>
              <w:right w:val="nil"/>
            </w:tcBorders>
            <w:shd w:val="clear" w:color="000000" w:fill="DDEBF7"/>
            <w:noWrap/>
            <w:vAlign w:val="center"/>
            <w:hideMark/>
          </w:tcPr>
          <w:p w14:paraId="26FEEF50" w14:textId="77777777" w:rsidR="002553E2" w:rsidRPr="002553E2" w:rsidRDefault="002553E2" w:rsidP="002553E2">
            <w:pPr>
              <w:jc w:val="center"/>
              <w:rPr>
                <w:rFonts w:ascii="Helvetica" w:hAnsi="Helvetica"/>
                <w:b/>
                <w:bCs/>
                <w:color w:val="0070C0"/>
                <w:sz w:val="18"/>
                <w:szCs w:val="18"/>
              </w:rPr>
            </w:pPr>
            <w:r w:rsidRPr="002553E2">
              <w:rPr>
                <w:rFonts w:ascii="Helvetica" w:hAnsi="Helvetica"/>
                <w:b/>
                <w:bCs/>
                <w:color w:val="0070C0"/>
                <w:sz w:val="18"/>
                <w:szCs w:val="18"/>
              </w:rPr>
              <w:t>$</w:t>
            </w:r>
          </w:p>
        </w:tc>
        <w:tc>
          <w:tcPr>
            <w:tcW w:w="986" w:type="dxa"/>
            <w:tcBorders>
              <w:top w:val="nil"/>
              <w:left w:val="nil"/>
              <w:bottom w:val="single" w:sz="4" w:space="0" w:color="auto"/>
              <w:right w:val="nil"/>
            </w:tcBorders>
            <w:shd w:val="clear" w:color="000000" w:fill="DDEBF7"/>
            <w:noWrap/>
            <w:vAlign w:val="center"/>
            <w:hideMark/>
          </w:tcPr>
          <w:p w14:paraId="1D2FA52F" w14:textId="77777777" w:rsidR="002553E2" w:rsidRPr="002553E2" w:rsidRDefault="002553E2" w:rsidP="002553E2">
            <w:pPr>
              <w:jc w:val="center"/>
              <w:rPr>
                <w:rFonts w:ascii="Helvetica" w:hAnsi="Helvetica"/>
                <w:b/>
                <w:bCs/>
                <w:color w:val="0070C0"/>
                <w:sz w:val="18"/>
                <w:szCs w:val="18"/>
              </w:rPr>
            </w:pPr>
            <w:r w:rsidRPr="002553E2">
              <w:rPr>
                <w:rFonts w:ascii="Helvetica" w:hAnsi="Helvetica"/>
                <w:b/>
                <w:bCs/>
                <w:color w:val="0070C0"/>
                <w:sz w:val="18"/>
                <w:szCs w:val="18"/>
              </w:rPr>
              <w:t>%</w:t>
            </w:r>
          </w:p>
        </w:tc>
        <w:tc>
          <w:tcPr>
            <w:tcW w:w="1214" w:type="dxa"/>
            <w:tcBorders>
              <w:top w:val="nil"/>
              <w:left w:val="nil"/>
              <w:bottom w:val="single" w:sz="4" w:space="0" w:color="auto"/>
              <w:right w:val="nil"/>
            </w:tcBorders>
            <w:shd w:val="clear" w:color="000000" w:fill="DDEBF7"/>
            <w:noWrap/>
            <w:vAlign w:val="center"/>
            <w:hideMark/>
          </w:tcPr>
          <w:p w14:paraId="47E0BCBD" w14:textId="77777777" w:rsidR="002553E2" w:rsidRPr="002553E2" w:rsidRDefault="002553E2" w:rsidP="002553E2">
            <w:pPr>
              <w:jc w:val="center"/>
              <w:rPr>
                <w:rFonts w:ascii="Helvetica" w:hAnsi="Helvetica"/>
                <w:b/>
                <w:bCs/>
                <w:color w:val="0070C0"/>
                <w:sz w:val="18"/>
                <w:szCs w:val="18"/>
              </w:rPr>
            </w:pPr>
            <w:r w:rsidRPr="002553E2">
              <w:rPr>
                <w:rFonts w:ascii="Helvetica" w:hAnsi="Helvetica"/>
                <w:b/>
                <w:bCs/>
                <w:color w:val="0070C0"/>
                <w:sz w:val="18"/>
                <w:szCs w:val="18"/>
              </w:rPr>
              <w:t>$</w:t>
            </w:r>
          </w:p>
        </w:tc>
        <w:tc>
          <w:tcPr>
            <w:tcW w:w="986" w:type="dxa"/>
            <w:tcBorders>
              <w:top w:val="nil"/>
              <w:left w:val="nil"/>
              <w:bottom w:val="single" w:sz="4" w:space="0" w:color="auto"/>
              <w:right w:val="single" w:sz="4" w:space="0" w:color="auto"/>
            </w:tcBorders>
            <w:shd w:val="clear" w:color="000000" w:fill="DDEBF7"/>
            <w:noWrap/>
            <w:vAlign w:val="center"/>
            <w:hideMark/>
          </w:tcPr>
          <w:p w14:paraId="13B56F23" w14:textId="77777777" w:rsidR="002553E2" w:rsidRPr="002553E2" w:rsidRDefault="002553E2" w:rsidP="002553E2">
            <w:pPr>
              <w:jc w:val="center"/>
              <w:rPr>
                <w:rFonts w:ascii="Helvetica" w:hAnsi="Helvetica"/>
                <w:b/>
                <w:bCs/>
                <w:color w:val="0070C0"/>
                <w:sz w:val="18"/>
                <w:szCs w:val="18"/>
              </w:rPr>
            </w:pPr>
            <w:r w:rsidRPr="002553E2">
              <w:rPr>
                <w:rFonts w:ascii="Helvetica" w:hAnsi="Helvetica"/>
                <w:b/>
                <w:bCs/>
                <w:color w:val="0070C0"/>
                <w:sz w:val="18"/>
                <w:szCs w:val="18"/>
              </w:rPr>
              <w:t>%</w:t>
            </w:r>
          </w:p>
        </w:tc>
      </w:tr>
      <w:tr w:rsidR="002553E2" w:rsidRPr="002553E2" w14:paraId="115B2085" w14:textId="77777777" w:rsidTr="002553E2">
        <w:trPr>
          <w:trHeight w:val="400"/>
        </w:trPr>
        <w:tc>
          <w:tcPr>
            <w:tcW w:w="1100" w:type="dxa"/>
            <w:tcBorders>
              <w:top w:val="single" w:sz="4" w:space="0" w:color="auto"/>
              <w:left w:val="single" w:sz="4" w:space="0" w:color="auto"/>
              <w:bottom w:val="nil"/>
              <w:right w:val="nil"/>
            </w:tcBorders>
            <w:shd w:val="clear" w:color="auto" w:fill="auto"/>
            <w:noWrap/>
            <w:vAlign w:val="center"/>
            <w:hideMark/>
          </w:tcPr>
          <w:p w14:paraId="5864F50A" w14:textId="77777777" w:rsidR="002553E2" w:rsidRPr="002553E2" w:rsidRDefault="002553E2" w:rsidP="002553E2">
            <w:pPr>
              <w:jc w:val="center"/>
              <w:rPr>
                <w:rFonts w:ascii="Helvetica" w:hAnsi="Helvetica"/>
                <w:color w:val="0070C0"/>
                <w:sz w:val="20"/>
                <w:szCs w:val="20"/>
              </w:rPr>
            </w:pPr>
            <w:r w:rsidRPr="002553E2">
              <w:rPr>
                <w:rFonts w:ascii="Helvetica" w:hAnsi="Helvetica"/>
                <w:color w:val="0070C0"/>
                <w:sz w:val="20"/>
                <w:szCs w:val="20"/>
              </w:rPr>
              <w:t>A</w:t>
            </w:r>
          </w:p>
        </w:tc>
        <w:tc>
          <w:tcPr>
            <w:tcW w:w="1214" w:type="dxa"/>
            <w:tcBorders>
              <w:top w:val="nil"/>
              <w:left w:val="single" w:sz="4" w:space="0" w:color="auto"/>
              <w:bottom w:val="nil"/>
              <w:right w:val="nil"/>
            </w:tcBorders>
            <w:shd w:val="clear" w:color="auto" w:fill="auto"/>
            <w:noWrap/>
            <w:vAlign w:val="center"/>
            <w:hideMark/>
          </w:tcPr>
          <w:p w14:paraId="34196CC1" w14:textId="77777777" w:rsidR="002553E2" w:rsidRPr="002553E2" w:rsidRDefault="002553E2" w:rsidP="002553E2">
            <w:pPr>
              <w:jc w:val="center"/>
              <w:rPr>
                <w:rFonts w:ascii="Helvetica" w:hAnsi="Helvetica"/>
                <w:color w:val="0070C0"/>
                <w:sz w:val="20"/>
                <w:szCs w:val="20"/>
              </w:rPr>
            </w:pPr>
            <w:r w:rsidRPr="002553E2">
              <w:rPr>
                <w:rFonts w:ascii="Helvetica" w:hAnsi="Helvetica"/>
                <w:color w:val="0070C0"/>
                <w:sz w:val="20"/>
                <w:szCs w:val="20"/>
              </w:rPr>
              <w:t>$9.60</w:t>
            </w:r>
          </w:p>
        </w:tc>
        <w:tc>
          <w:tcPr>
            <w:tcW w:w="986" w:type="dxa"/>
            <w:tcBorders>
              <w:top w:val="nil"/>
              <w:left w:val="nil"/>
              <w:bottom w:val="nil"/>
              <w:right w:val="nil"/>
            </w:tcBorders>
            <w:shd w:val="clear" w:color="auto" w:fill="auto"/>
            <w:noWrap/>
            <w:vAlign w:val="center"/>
            <w:hideMark/>
          </w:tcPr>
          <w:p w14:paraId="4E6E0613" w14:textId="77777777" w:rsidR="002553E2" w:rsidRPr="002553E2" w:rsidRDefault="002553E2" w:rsidP="002553E2">
            <w:pPr>
              <w:jc w:val="center"/>
              <w:rPr>
                <w:rFonts w:ascii="Helvetica" w:hAnsi="Helvetica"/>
                <w:color w:val="0070C0"/>
                <w:sz w:val="20"/>
                <w:szCs w:val="20"/>
              </w:rPr>
            </w:pPr>
            <w:r w:rsidRPr="002553E2">
              <w:rPr>
                <w:rFonts w:ascii="Helvetica" w:hAnsi="Helvetica"/>
                <w:color w:val="0070C0"/>
                <w:sz w:val="20"/>
                <w:szCs w:val="20"/>
              </w:rPr>
              <w:t>80%</w:t>
            </w:r>
          </w:p>
        </w:tc>
        <w:tc>
          <w:tcPr>
            <w:tcW w:w="1214" w:type="dxa"/>
            <w:tcBorders>
              <w:top w:val="nil"/>
              <w:left w:val="nil"/>
              <w:bottom w:val="nil"/>
              <w:right w:val="nil"/>
            </w:tcBorders>
            <w:shd w:val="clear" w:color="auto" w:fill="auto"/>
            <w:noWrap/>
            <w:vAlign w:val="center"/>
            <w:hideMark/>
          </w:tcPr>
          <w:p w14:paraId="6DEBD832" w14:textId="77777777" w:rsidR="002553E2" w:rsidRPr="002553E2" w:rsidRDefault="002553E2" w:rsidP="002553E2">
            <w:pPr>
              <w:jc w:val="center"/>
              <w:rPr>
                <w:rFonts w:ascii="Helvetica" w:hAnsi="Helvetica"/>
                <w:color w:val="0070C0"/>
                <w:sz w:val="20"/>
                <w:szCs w:val="20"/>
              </w:rPr>
            </w:pPr>
            <w:r w:rsidRPr="002553E2">
              <w:rPr>
                <w:rFonts w:ascii="Helvetica" w:hAnsi="Helvetica"/>
                <w:color w:val="0070C0"/>
                <w:sz w:val="20"/>
                <w:szCs w:val="20"/>
              </w:rPr>
              <w:t>$2.40</w:t>
            </w:r>
          </w:p>
        </w:tc>
        <w:tc>
          <w:tcPr>
            <w:tcW w:w="986" w:type="dxa"/>
            <w:tcBorders>
              <w:top w:val="nil"/>
              <w:left w:val="nil"/>
              <w:bottom w:val="nil"/>
              <w:right w:val="single" w:sz="4" w:space="0" w:color="auto"/>
            </w:tcBorders>
            <w:shd w:val="clear" w:color="auto" w:fill="auto"/>
            <w:noWrap/>
            <w:vAlign w:val="center"/>
            <w:hideMark/>
          </w:tcPr>
          <w:p w14:paraId="0BD1F971" w14:textId="77777777" w:rsidR="002553E2" w:rsidRPr="002553E2" w:rsidRDefault="002553E2" w:rsidP="002553E2">
            <w:pPr>
              <w:jc w:val="center"/>
              <w:rPr>
                <w:rFonts w:ascii="Helvetica" w:hAnsi="Helvetica"/>
                <w:color w:val="0070C0"/>
                <w:sz w:val="20"/>
                <w:szCs w:val="20"/>
              </w:rPr>
            </w:pPr>
            <w:r w:rsidRPr="002553E2">
              <w:rPr>
                <w:rFonts w:ascii="Helvetica" w:hAnsi="Helvetica"/>
                <w:color w:val="0070C0"/>
                <w:sz w:val="20"/>
                <w:szCs w:val="20"/>
              </w:rPr>
              <w:t>20%</w:t>
            </w:r>
          </w:p>
        </w:tc>
      </w:tr>
      <w:tr w:rsidR="002553E2" w:rsidRPr="002553E2" w14:paraId="62FF672A" w14:textId="77777777" w:rsidTr="002553E2">
        <w:trPr>
          <w:trHeight w:val="400"/>
        </w:trPr>
        <w:tc>
          <w:tcPr>
            <w:tcW w:w="1100" w:type="dxa"/>
            <w:tcBorders>
              <w:top w:val="nil"/>
              <w:left w:val="single" w:sz="4" w:space="0" w:color="auto"/>
              <w:bottom w:val="nil"/>
              <w:right w:val="nil"/>
            </w:tcBorders>
            <w:shd w:val="clear" w:color="auto" w:fill="auto"/>
            <w:noWrap/>
            <w:vAlign w:val="center"/>
            <w:hideMark/>
          </w:tcPr>
          <w:p w14:paraId="6FFB5831" w14:textId="77777777" w:rsidR="002553E2" w:rsidRPr="002553E2" w:rsidRDefault="002553E2" w:rsidP="002553E2">
            <w:pPr>
              <w:jc w:val="center"/>
              <w:rPr>
                <w:rFonts w:ascii="Helvetica" w:hAnsi="Helvetica"/>
                <w:color w:val="0070C0"/>
                <w:sz w:val="20"/>
                <w:szCs w:val="20"/>
              </w:rPr>
            </w:pPr>
            <w:r w:rsidRPr="002553E2">
              <w:rPr>
                <w:rFonts w:ascii="Helvetica" w:hAnsi="Helvetica"/>
                <w:color w:val="0070C0"/>
                <w:sz w:val="20"/>
                <w:szCs w:val="20"/>
              </w:rPr>
              <w:t>B</w:t>
            </w:r>
          </w:p>
        </w:tc>
        <w:tc>
          <w:tcPr>
            <w:tcW w:w="1214" w:type="dxa"/>
            <w:tcBorders>
              <w:top w:val="nil"/>
              <w:left w:val="single" w:sz="4" w:space="0" w:color="auto"/>
              <w:bottom w:val="nil"/>
              <w:right w:val="nil"/>
            </w:tcBorders>
            <w:shd w:val="clear" w:color="auto" w:fill="auto"/>
            <w:noWrap/>
            <w:vAlign w:val="center"/>
            <w:hideMark/>
          </w:tcPr>
          <w:p w14:paraId="187353C1" w14:textId="77777777" w:rsidR="002553E2" w:rsidRPr="002553E2" w:rsidRDefault="002553E2" w:rsidP="002553E2">
            <w:pPr>
              <w:jc w:val="center"/>
              <w:rPr>
                <w:rFonts w:ascii="Helvetica" w:hAnsi="Helvetica"/>
                <w:color w:val="0070C0"/>
                <w:sz w:val="20"/>
                <w:szCs w:val="20"/>
              </w:rPr>
            </w:pPr>
            <w:r w:rsidRPr="002553E2">
              <w:rPr>
                <w:rFonts w:ascii="Helvetica" w:hAnsi="Helvetica"/>
                <w:color w:val="0070C0"/>
                <w:sz w:val="20"/>
                <w:szCs w:val="20"/>
              </w:rPr>
              <w:t>$8.00</w:t>
            </w:r>
          </w:p>
        </w:tc>
        <w:tc>
          <w:tcPr>
            <w:tcW w:w="986" w:type="dxa"/>
            <w:tcBorders>
              <w:top w:val="nil"/>
              <w:left w:val="nil"/>
              <w:bottom w:val="nil"/>
              <w:right w:val="nil"/>
            </w:tcBorders>
            <w:shd w:val="clear" w:color="auto" w:fill="auto"/>
            <w:noWrap/>
            <w:vAlign w:val="center"/>
            <w:hideMark/>
          </w:tcPr>
          <w:p w14:paraId="1B60C1A5" w14:textId="77777777" w:rsidR="002553E2" w:rsidRPr="002553E2" w:rsidRDefault="002553E2" w:rsidP="002553E2">
            <w:pPr>
              <w:jc w:val="center"/>
              <w:rPr>
                <w:rFonts w:ascii="Helvetica" w:hAnsi="Helvetica"/>
                <w:color w:val="0070C0"/>
                <w:sz w:val="20"/>
                <w:szCs w:val="20"/>
              </w:rPr>
            </w:pPr>
            <w:r w:rsidRPr="002553E2">
              <w:rPr>
                <w:rFonts w:ascii="Helvetica" w:hAnsi="Helvetica"/>
                <w:color w:val="0070C0"/>
                <w:sz w:val="20"/>
                <w:szCs w:val="20"/>
              </w:rPr>
              <w:t>67%</w:t>
            </w:r>
          </w:p>
        </w:tc>
        <w:tc>
          <w:tcPr>
            <w:tcW w:w="1214" w:type="dxa"/>
            <w:tcBorders>
              <w:top w:val="nil"/>
              <w:left w:val="nil"/>
              <w:bottom w:val="nil"/>
              <w:right w:val="nil"/>
            </w:tcBorders>
            <w:shd w:val="clear" w:color="auto" w:fill="auto"/>
            <w:noWrap/>
            <w:vAlign w:val="center"/>
            <w:hideMark/>
          </w:tcPr>
          <w:p w14:paraId="69F1A910" w14:textId="77777777" w:rsidR="002553E2" w:rsidRPr="002553E2" w:rsidRDefault="002553E2" w:rsidP="002553E2">
            <w:pPr>
              <w:jc w:val="center"/>
              <w:rPr>
                <w:rFonts w:ascii="Helvetica" w:hAnsi="Helvetica"/>
                <w:color w:val="0070C0"/>
                <w:sz w:val="20"/>
                <w:szCs w:val="20"/>
              </w:rPr>
            </w:pPr>
            <w:r w:rsidRPr="002553E2">
              <w:rPr>
                <w:rFonts w:ascii="Helvetica" w:hAnsi="Helvetica"/>
                <w:color w:val="0070C0"/>
                <w:sz w:val="20"/>
                <w:szCs w:val="20"/>
              </w:rPr>
              <w:t>$4.00</w:t>
            </w:r>
          </w:p>
        </w:tc>
        <w:tc>
          <w:tcPr>
            <w:tcW w:w="986" w:type="dxa"/>
            <w:tcBorders>
              <w:top w:val="nil"/>
              <w:left w:val="nil"/>
              <w:bottom w:val="nil"/>
              <w:right w:val="single" w:sz="4" w:space="0" w:color="auto"/>
            </w:tcBorders>
            <w:shd w:val="clear" w:color="auto" w:fill="auto"/>
            <w:noWrap/>
            <w:vAlign w:val="center"/>
            <w:hideMark/>
          </w:tcPr>
          <w:p w14:paraId="76EFA7A5" w14:textId="77777777" w:rsidR="002553E2" w:rsidRPr="002553E2" w:rsidRDefault="002553E2" w:rsidP="002553E2">
            <w:pPr>
              <w:jc w:val="center"/>
              <w:rPr>
                <w:rFonts w:ascii="Helvetica" w:hAnsi="Helvetica"/>
                <w:color w:val="0070C0"/>
                <w:sz w:val="20"/>
                <w:szCs w:val="20"/>
              </w:rPr>
            </w:pPr>
            <w:r w:rsidRPr="002553E2">
              <w:rPr>
                <w:rFonts w:ascii="Helvetica" w:hAnsi="Helvetica"/>
                <w:color w:val="0070C0"/>
                <w:sz w:val="20"/>
                <w:szCs w:val="20"/>
              </w:rPr>
              <w:t>33%</w:t>
            </w:r>
          </w:p>
        </w:tc>
      </w:tr>
      <w:tr w:rsidR="002553E2" w:rsidRPr="002553E2" w14:paraId="6206CD23" w14:textId="77777777" w:rsidTr="002553E2">
        <w:trPr>
          <w:trHeight w:val="400"/>
        </w:trPr>
        <w:tc>
          <w:tcPr>
            <w:tcW w:w="1100" w:type="dxa"/>
            <w:tcBorders>
              <w:top w:val="nil"/>
              <w:left w:val="single" w:sz="4" w:space="0" w:color="auto"/>
              <w:bottom w:val="nil"/>
              <w:right w:val="nil"/>
            </w:tcBorders>
            <w:shd w:val="clear" w:color="auto" w:fill="auto"/>
            <w:noWrap/>
            <w:vAlign w:val="center"/>
            <w:hideMark/>
          </w:tcPr>
          <w:p w14:paraId="7B25AAC5" w14:textId="77777777" w:rsidR="002553E2" w:rsidRPr="002553E2" w:rsidRDefault="002553E2" w:rsidP="002553E2">
            <w:pPr>
              <w:jc w:val="center"/>
              <w:rPr>
                <w:rFonts w:ascii="Helvetica" w:hAnsi="Helvetica"/>
                <w:color w:val="0070C0"/>
                <w:sz w:val="20"/>
                <w:szCs w:val="20"/>
              </w:rPr>
            </w:pPr>
            <w:r w:rsidRPr="002553E2">
              <w:rPr>
                <w:rFonts w:ascii="Helvetica" w:hAnsi="Helvetica"/>
                <w:color w:val="0070C0"/>
                <w:sz w:val="20"/>
                <w:szCs w:val="20"/>
              </w:rPr>
              <w:t>C</w:t>
            </w:r>
          </w:p>
        </w:tc>
        <w:tc>
          <w:tcPr>
            <w:tcW w:w="1214" w:type="dxa"/>
            <w:tcBorders>
              <w:top w:val="nil"/>
              <w:left w:val="single" w:sz="4" w:space="0" w:color="auto"/>
              <w:bottom w:val="nil"/>
              <w:right w:val="nil"/>
            </w:tcBorders>
            <w:shd w:val="clear" w:color="auto" w:fill="auto"/>
            <w:noWrap/>
            <w:vAlign w:val="center"/>
            <w:hideMark/>
          </w:tcPr>
          <w:p w14:paraId="6F1532B6" w14:textId="77777777" w:rsidR="002553E2" w:rsidRPr="002553E2" w:rsidRDefault="002553E2" w:rsidP="002553E2">
            <w:pPr>
              <w:jc w:val="center"/>
              <w:rPr>
                <w:rFonts w:ascii="Helvetica" w:hAnsi="Helvetica"/>
                <w:color w:val="0070C0"/>
                <w:sz w:val="20"/>
                <w:szCs w:val="20"/>
              </w:rPr>
            </w:pPr>
            <w:r w:rsidRPr="002553E2">
              <w:rPr>
                <w:rFonts w:ascii="Helvetica" w:hAnsi="Helvetica"/>
                <w:color w:val="0070C0"/>
                <w:sz w:val="20"/>
                <w:szCs w:val="20"/>
              </w:rPr>
              <w:t>$6.00</w:t>
            </w:r>
          </w:p>
        </w:tc>
        <w:tc>
          <w:tcPr>
            <w:tcW w:w="986" w:type="dxa"/>
            <w:tcBorders>
              <w:top w:val="nil"/>
              <w:left w:val="nil"/>
              <w:bottom w:val="nil"/>
              <w:right w:val="nil"/>
            </w:tcBorders>
            <w:shd w:val="clear" w:color="auto" w:fill="auto"/>
            <w:noWrap/>
            <w:vAlign w:val="center"/>
            <w:hideMark/>
          </w:tcPr>
          <w:p w14:paraId="1B4766BB" w14:textId="77777777" w:rsidR="002553E2" w:rsidRPr="002553E2" w:rsidRDefault="002553E2" w:rsidP="002553E2">
            <w:pPr>
              <w:jc w:val="center"/>
              <w:rPr>
                <w:rFonts w:ascii="Helvetica" w:hAnsi="Helvetica"/>
                <w:color w:val="0070C0"/>
                <w:sz w:val="20"/>
                <w:szCs w:val="20"/>
              </w:rPr>
            </w:pPr>
            <w:r w:rsidRPr="002553E2">
              <w:rPr>
                <w:rFonts w:ascii="Helvetica" w:hAnsi="Helvetica"/>
                <w:color w:val="0070C0"/>
                <w:sz w:val="20"/>
                <w:szCs w:val="20"/>
              </w:rPr>
              <w:t>50%</w:t>
            </w:r>
          </w:p>
        </w:tc>
        <w:tc>
          <w:tcPr>
            <w:tcW w:w="1214" w:type="dxa"/>
            <w:tcBorders>
              <w:top w:val="nil"/>
              <w:left w:val="nil"/>
              <w:bottom w:val="nil"/>
              <w:right w:val="nil"/>
            </w:tcBorders>
            <w:shd w:val="clear" w:color="auto" w:fill="auto"/>
            <w:noWrap/>
            <w:vAlign w:val="center"/>
            <w:hideMark/>
          </w:tcPr>
          <w:p w14:paraId="1D3CDC18" w14:textId="77777777" w:rsidR="002553E2" w:rsidRPr="002553E2" w:rsidRDefault="002553E2" w:rsidP="002553E2">
            <w:pPr>
              <w:jc w:val="center"/>
              <w:rPr>
                <w:rFonts w:ascii="Helvetica" w:hAnsi="Helvetica"/>
                <w:color w:val="0070C0"/>
                <w:sz w:val="20"/>
                <w:szCs w:val="20"/>
              </w:rPr>
            </w:pPr>
            <w:r w:rsidRPr="002553E2">
              <w:rPr>
                <w:rFonts w:ascii="Helvetica" w:hAnsi="Helvetica"/>
                <w:color w:val="0070C0"/>
                <w:sz w:val="20"/>
                <w:szCs w:val="20"/>
              </w:rPr>
              <w:t>$6.00</w:t>
            </w:r>
          </w:p>
        </w:tc>
        <w:tc>
          <w:tcPr>
            <w:tcW w:w="986" w:type="dxa"/>
            <w:tcBorders>
              <w:top w:val="nil"/>
              <w:left w:val="nil"/>
              <w:bottom w:val="nil"/>
              <w:right w:val="single" w:sz="4" w:space="0" w:color="auto"/>
            </w:tcBorders>
            <w:shd w:val="clear" w:color="auto" w:fill="auto"/>
            <w:noWrap/>
            <w:vAlign w:val="center"/>
            <w:hideMark/>
          </w:tcPr>
          <w:p w14:paraId="42D4351F" w14:textId="77777777" w:rsidR="002553E2" w:rsidRPr="002553E2" w:rsidRDefault="002553E2" w:rsidP="002553E2">
            <w:pPr>
              <w:jc w:val="center"/>
              <w:rPr>
                <w:rFonts w:ascii="Helvetica" w:hAnsi="Helvetica"/>
                <w:color w:val="0070C0"/>
                <w:sz w:val="20"/>
                <w:szCs w:val="20"/>
              </w:rPr>
            </w:pPr>
            <w:r w:rsidRPr="002553E2">
              <w:rPr>
                <w:rFonts w:ascii="Helvetica" w:hAnsi="Helvetica"/>
                <w:color w:val="0070C0"/>
                <w:sz w:val="20"/>
                <w:szCs w:val="20"/>
              </w:rPr>
              <w:t>50%</w:t>
            </w:r>
          </w:p>
        </w:tc>
      </w:tr>
      <w:tr w:rsidR="002553E2" w:rsidRPr="002553E2" w14:paraId="682D85A8" w14:textId="77777777" w:rsidTr="002553E2">
        <w:trPr>
          <w:trHeight w:val="400"/>
        </w:trPr>
        <w:tc>
          <w:tcPr>
            <w:tcW w:w="1100" w:type="dxa"/>
            <w:tcBorders>
              <w:top w:val="nil"/>
              <w:left w:val="single" w:sz="4" w:space="0" w:color="auto"/>
              <w:bottom w:val="nil"/>
              <w:right w:val="nil"/>
            </w:tcBorders>
            <w:shd w:val="clear" w:color="auto" w:fill="auto"/>
            <w:noWrap/>
            <w:vAlign w:val="center"/>
            <w:hideMark/>
          </w:tcPr>
          <w:p w14:paraId="39F8A09D" w14:textId="77777777" w:rsidR="002553E2" w:rsidRPr="002553E2" w:rsidRDefault="002553E2" w:rsidP="002553E2">
            <w:pPr>
              <w:jc w:val="center"/>
              <w:rPr>
                <w:rFonts w:ascii="Helvetica" w:hAnsi="Helvetica"/>
                <w:color w:val="0070C0"/>
                <w:sz w:val="20"/>
                <w:szCs w:val="20"/>
              </w:rPr>
            </w:pPr>
            <w:r w:rsidRPr="002553E2">
              <w:rPr>
                <w:rFonts w:ascii="Helvetica" w:hAnsi="Helvetica"/>
                <w:color w:val="0070C0"/>
                <w:sz w:val="20"/>
                <w:szCs w:val="20"/>
              </w:rPr>
              <w:t>D</w:t>
            </w:r>
          </w:p>
        </w:tc>
        <w:tc>
          <w:tcPr>
            <w:tcW w:w="1214" w:type="dxa"/>
            <w:tcBorders>
              <w:top w:val="nil"/>
              <w:left w:val="single" w:sz="4" w:space="0" w:color="auto"/>
              <w:bottom w:val="nil"/>
              <w:right w:val="nil"/>
            </w:tcBorders>
            <w:shd w:val="clear" w:color="auto" w:fill="auto"/>
            <w:noWrap/>
            <w:vAlign w:val="center"/>
            <w:hideMark/>
          </w:tcPr>
          <w:p w14:paraId="12368C44" w14:textId="77777777" w:rsidR="002553E2" w:rsidRPr="002553E2" w:rsidRDefault="002553E2" w:rsidP="002553E2">
            <w:pPr>
              <w:jc w:val="center"/>
              <w:rPr>
                <w:rFonts w:ascii="Helvetica" w:hAnsi="Helvetica"/>
                <w:color w:val="0070C0"/>
                <w:sz w:val="20"/>
                <w:szCs w:val="20"/>
              </w:rPr>
            </w:pPr>
            <w:r w:rsidRPr="002553E2">
              <w:rPr>
                <w:rFonts w:ascii="Helvetica" w:hAnsi="Helvetica"/>
                <w:color w:val="0070C0"/>
                <w:sz w:val="20"/>
                <w:szCs w:val="20"/>
              </w:rPr>
              <w:t>$4.00</w:t>
            </w:r>
          </w:p>
        </w:tc>
        <w:tc>
          <w:tcPr>
            <w:tcW w:w="986" w:type="dxa"/>
            <w:tcBorders>
              <w:top w:val="nil"/>
              <w:left w:val="nil"/>
              <w:bottom w:val="nil"/>
              <w:right w:val="nil"/>
            </w:tcBorders>
            <w:shd w:val="clear" w:color="auto" w:fill="auto"/>
            <w:noWrap/>
            <w:vAlign w:val="center"/>
            <w:hideMark/>
          </w:tcPr>
          <w:p w14:paraId="51AFCF63" w14:textId="77777777" w:rsidR="002553E2" w:rsidRPr="002553E2" w:rsidRDefault="002553E2" w:rsidP="002553E2">
            <w:pPr>
              <w:jc w:val="center"/>
              <w:rPr>
                <w:rFonts w:ascii="Helvetica" w:hAnsi="Helvetica"/>
                <w:color w:val="0070C0"/>
                <w:sz w:val="20"/>
                <w:szCs w:val="20"/>
              </w:rPr>
            </w:pPr>
            <w:r w:rsidRPr="002553E2">
              <w:rPr>
                <w:rFonts w:ascii="Helvetica" w:hAnsi="Helvetica"/>
                <w:color w:val="0070C0"/>
                <w:sz w:val="20"/>
                <w:szCs w:val="20"/>
              </w:rPr>
              <w:t>33%</w:t>
            </w:r>
          </w:p>
        </w:tc>
        <w:tc>
          <w:tcPr>
            <w:tcW w:w="1214" w:type="dxa"/>
            <w:tcBorders>
              <w:top w:val="nil"/>
              <w:left w:val="nil"/>
              <w:bottom w:val="nil"/>
              <w:right w:val="nil"/>
            </w:tcBorders>
            <w:shd w:val="clear" w:color="auto" w:fill="auto"/>
            <w:noWrap/>
            <w:vAlign w:val="center"/>
            <w:hideMark/>
          </w:tcPr>
          <w:p w14:paraId="60B3FC21" w14:textId="77777777" w:rsidR="002553E2" w:rsidRPr="002553E2" w:rsidRDefault="002553E2" w:rsidP="002553E2">
            <w:pPr>
              <w:jc w:val="center"/>
              <w:rPr>
                <w:rFonts w:ascii="Helvetica" w:hAnsi="Helvetica"/>
                <w:color w:val="0070C0"/>
                <w:sz w:val="20"/>
                <w:szCs w:val="20"/>
              </w:rPr>
            </w:pPr>
            <w:r w:rsidRPr="002553E2">
              <w:rPr>
                <w:rFonts w:ascii="Helvetica" w:hAnsi="Helvetica"/>
                <w:color w:val="0070C0"/>
                <w:sz w:val="20"/>
                <w:szCs w:val="20"/>
              </w:rPr>
              <w:t>$8.00</w:t>
            </w:r>
          </w:p>
        </w:tc>
        <w:tc>
          <w:tcPr>
            <w:tcW w:w="986" w:type="dxa"/>
            <w:tcBorders>
              <w:top w:val="nil"/>
              <w:left w:val="nil"/>
              <w:bottom w:val="nil"/>
              <w:right w:val="single" w:sz="4" w:space="0" w:color="auto"/>
            </w:tcBorders>
            <w:shd w:val="clear" w:color="auto" w:fill="auto"/>
            <w:noWrap/>
            <w:vAlign w:val="center"/>
            <w:hideMark/>
          </w:tcPr>
          <w:p w14:paraId="73DC5ECB" w14:textId="77777777" w:rsidR="002553E2" w:rsidRPr="002553E2" w:rsidRDefault="002553E2" w:rsidP="002553E2">
            <w:pPr>
              <w:jc w:val="center"/>
              <w:rPr>
                <w:rFonts w:ascii="Helvetica" w:hAnsi="Helvetica"/>
                <w:color w:val="0070C0"/>
                <w:sz w:val="20"/>
                <w:szCs w:val="20"/>
              </w:rPr>
            </w:pPr>
            <w:r w:rsidRPr="002553E2">
              <w:rPr>
                <w:rFonts w:ascii="Helvetica" w:hAnsi="Helvetica"/>
                <w:color w:val="0070C0"/>
                <w:sz w:val="20"/>
                <w:szCs w:val="20"/>
              </w:rPr>
              <w:t>67%</w:t>
            </w:r>
          </w:p>
        </w:tc>
      </w:tr>
      <w:tr w:rsidR="002553E2" w:rsidRPr="002553E2" w14:paraId="4535E28D" w14:textId="77777777" w:rsidTr="002553E2">
        <w:trPr>
          <w:trHeight w:val="400"/>
        </w:trPr>
        <w:tc>
          <w:tcPr>
            <w:tcW w:w="1100" w:type="dxa"/>
            <w:tcBorders>
              <w:top w:val="nil"/>
              <w:left w:val="single" w:sz="4" w:space="0" w:color="auto"/>
              <w:bottom w:val="single" w:sz="4" w:space="0" w:color="auto"/>
              <w:right w:val="nil"/>
            </w:tcBorders>
            <w:shd w:val="clear" w:color="auto" w:fill="auto"/>
            <w:noWrap/>
            <w:vAlign w:val="center"/>
            <w:hideMark/>
          </w:tcPr>
          <w:p w14:paraId="356D7E3C" w14:textId="77777777" w:rsidR="002553E2" w:rsidRPr="002553E2" w:rsidRDefault="002553E2" w:rsidP="002553E2">
            <w:pPr>
              <w:jc w:val="center"/>
              <w:rPr>
                <w:rFonts w:ascii="Helvetica" w:hAnsi="Helvetica"/>
                <w:color w:val="0070C0"/>
                <w:sz w:val="20"/>
                <w:szCs w:val="20"/>
              </w:rPr>
            </w:pPr>
            <w:r w:rsidRPr="002553E2">
              <w:rPr>
                <w:rFonts w:ascii="Helvetica" w:hAnsi="Helvetica"/>
                <w:color w:val="0070C0"/>
                <w:sz w:val="20"/>
                <w:szCs w:val="20"/>
              </w:rPr>
              <w:t>E</w:t>
            </w:r>
          </w:p>
        </w:tc>
        <w:tc>
          <w:tcPr>
            <w:tcW w:w="1214" w:type="dxa"/>
            <w:tcBorders>
              <w:top w:val="nil"/>
              <w:left w:val="single" w:sz="4" w:space="0" w:color="auto"/>
              <w:bottom w:val="single" w:sz="4" w:space="0" w:color="auto"/>
              <w:right w:val="nil"/>
            </w:tcBorders>
            <w:shd w:val="clear" w:color="auto" w:fill="auto"/>
            <w:noWrap/>
            <w:vAlign w:val="center"/>
            <w:hideMark/>
          </w:tcPr>
          <w:p w14:paraId="44909578" w14:textId="77777777" w:rsidR="002553E2" w:rsidRPr="002553E2" w:rsidRDefault="002553E2" w:rsidP="002553E2">
            <w:pPr>
              <w:jc w:val="center"/>
              <w:rPr>
                <w:rFonts w:ascii="Helvetica" w:hAnsi="Helvetica"/>
                <w:color w:val="0070C0"/>
                <w:sz w:val="20"/>
                <w:szCs w:val="20"/>
              </w:rPr>
            </w:pPr>
            <w:r w:rsidRPr="002553E2">
              <w:rPr>
                <w:rFonts w:ascii="Helvetica" w:hAnsi="Helvetica"/>
                <w:color w:val="0070C0"/>
                <w:sz w:val="20"/>
                <w:szCs w:val="20"/>
              </w:rPr>
              <w:t>$2.40</w:t>
            </w:r>
          </w:p>
        </w:tc>
        <w:tc>
          <w:tcPr>
            <w:tcW w:w="986" w:type="dxa"/>
            <w:tcBorders>
              <w:top w:val="nil"/>
              <w:left w:val="nil"/>
              <w:bottom w:val="single" w:sz="4" w:space="0" w:color="auto"/>
              <w:right w:val="nil"/>
            </w:tcBorders>
            <w:shd w:val="clear" w:color="auto" w:fill="auto"/>
            <w:noWrap/>
            <w:vAlign w:val="center"/>
            <w:hideMark/>
          </w:tcPr>
          <w:p w14:paraId="79C2F5FB" w14:textId="77777777" w:rsidR="002553E2" w:rsidRPr="002553E2" w:rsidRDefault="002553E2" w:rsidP="002553E2">
            <w:pPr>
              <w:jc w:val="center"/>
              <w:rPr>
                <w:rFonts w:ascii="Helvetica" w:hAnsi="Helvetica"/>
                <w:color w:val="0070C0"/>
                <w:sz w:val="20"/>
                <w:szCs w:val="20"/>
              </w:rPr>
            </w:pPr>
            <w:r w:rsidRPr="002553E2">
              <w:rPr>
                <w:rFonts w:ascii="Helvetica" w:hAnsi="Helvetica"/>
                <w:color w:val="0070C0"/>
                <w:sz w:val="20"/>
                <w:szCs w:val="20"/>
              </w:rPr>
              <w:t>20%</w:t>
            </w:r>
          </w:p>
        </w:tc>
        <w:tc>
          <w:tcPr>
            <w:tcW w:w="1214" w:type="dxa"/>
            <w:tcBorders>
              <w:top w:val="nil"/>
              <w:left w:val="nil"/>
              <w:bottom w:val="single" w:sz="4" w:space="0" w:color="auto"/>
              <w:right w:val="nil"/>
            </w:tcBorders>
            <w:shd w:val="clear" w:color="auto" w:fill="auto"/>
            <w:noWrap/>
            <w:vAlign w:val="center"/>
            <w:hideMark/>
          </w:tcPr>
          <w:p w14:paraId="476392C6" w14:textId="77777777" w:rsidR="002553E2" w:rsidRPr="002553E2" w:rsidRDefault="002553E2" w:rsidP="002553E2">
            <w:pPr>
              <w:jc w:val="center"/>
              <w:rPr>
                <w:rFonts w:ascii="Helvetica" w:hAnsi="Helvetica"/>
                <w:color w:val="0070C0"/>
                <w:sz w:val="20"/>
                <w:szCs w:val="20"/>
              </w:rPr>
            </w:pPr>
            <w:r w:rsidRPr="002553E2">
              <w:rPr>
                <w:rFonts w:ascii="Helvetica" w:hAnsi="Helvetica"/>
                <w:color w:val="0070C0"/>
                <w:sz w:val="20"/>
                <w:szCs w:val="20"/>
              </w:rPr>
              <w:t>$9.60</w:t>
            </w:r>
          </w:p>
        </w:tc>
        <w:tc>
          <w:tcPr>
            <w:tcW w:w="986" w:type="dxa"/>
            <w:tcBorders>
              <w:top w:val="nil"/>
              <w:left w:val="nil"/>
              <w:bottom w:val="single" w:sz="4" w:space="0" w:color="auto"/>
              <w:right w:val="single" w:sz="4" w:space="0" w:color="auto"/>
            </w:tcBorders>
            <w:shd w:val="clear" w:color="auto" w:fill="auto"/>
            <w:noWrap/>
            <w:vAlign w:val="center"/>
            <w:hideMark/>
          </w:tcPr>
          <w:p w14:paraId="520281AE" w14:textId="77777777" w:rsidR="002553E2" w:rsidRPr="002553E2" w:rsidRDefault="002553E2" w:rsidP="002553E2">
            <w:pPr>
              <w:jc w:val="center"/>
              <w:rPr>
                <w:rFonts w:ascii="Helvetica" w:hAnsi="Helvetica"/>
                <w:color w:val="0070C0"/>
                <w:sz w:val="20"/>
                <w:szCs w:val="20"/>
              </w:rPr>
            </w:pPr>
            <w:r w:rsidRPr="002553E2">
              <w:rPr>
                <w:rFonts w:ascii="Helvetica" w:hAnsi="Helvetica"/>
                <w:color w:val="0070C0"/>
                <w:sz w:val="20"/>
                <w:szCs w:val="20"/>
              </w:rPr>
              <w:t>80%</w:t>
            </w:r>
          </w:p>
        </w:tc>
      </w:tr>
    </w:tbl>
    <w:p w14:paraId="52013A18" w14:textId="37699381" w:rsidR="00C52358" w:rsidRPr="00226D97" w:rsidRDefault="00C52358" w:rsidP="00226D97">
      <w:pPr>
        <w:spacing w:line="360" w:lineRule="auto"/>
        <w:jc w:val="both"/>
        <w:outlineLvl w:val="0"/>
        <w:rPr>
          <w:rFonts w:ascii="Helvetica" w:hAnsi="Helvetica"/>
          <w:b/>
          <w:color w:val="C00000"/>
          <w:sz w:val="20"/>
          <w:szCs w:val="20"/>
        </w:rPr>
      </w:pPr>
    </w:p>
    <w:p w14:paraId="78243E4F" w14:textId="66D41434" w:rsidR="000D43A6" w:rsidRDefault="005F1ECD" w:rsidP="00226D97">
      <w:pPr>
        <w:spacing w:line="360" w:lineRule="auto"/>
        <w:jc w:val="both"/>
        <w:outlineLvl w:val="0"/>
        <w:rPr>
          <w:rFonts w:ascii="Helvetica" w:hAnsi="Helvetica"/>
          <w:i/>
          <w:sz w:val="20"/>
          <w:szCs w:val="20"/>
        </w:rPr>
      </w:pPr>
      <w:r w:rsidRPr="00226D97">
        <w:rPr>
          <w:rFonts w:ascii="Helvetica" w:hAnsi="Helvetica"/>
          <w:b/>
          <w:sz w:val="20"/>
          <w:szCs w:val="20"/>
        </w:rPr>
        <w:t>i</w:t>
      </w:r>
      <w:r w:rsidR="00C52358" w:rsidRPr="00226D97">
        <w:rPr>
          <w:rFonts w:ascii="Helvetica" w:hAnsi="Helvetica"/>
          <w:b/>
          <w:sz w:val="20"/>
          <w:szCs w:val="20"/>
        </w:rPr>
        <w:t>)</w:t>
      </w:r>
    </w:p>
    <w:p w14:paraId="58CA637A" w14:textId="77777777" w:rsidR="002553E2" w:rsidRPr="002553E2" w:rsidRDefault="002553E2" w:rsidP="002553E2">
      <w:pPr>
        <w:spacing w:line="360" w:lineRule="auto"/>
        <w:jc w:val="both"/>
        <w:outlineLvl w:val="0"/>
        <w:rPr>
          <w:rFonts w:ascii="Helvetica" w:hAnsi="Helvetica"/>
          <w:color w:val="0070C0"/>
          <w:sz w:val="20"/>
          <w:szCs w:val="20"/>
        </w:rPr>
      </w:pPr>
      <w:r w:rsidRPr="002553E2">
        <w:rPr>
          <w:rFonts w:ascii="Helvetica" w:hAnsi="Helvetica"/>
          <w:color w:val="0070C0"/>
          <w:sz w:val="20"/>
          <w:szCs w:val="20"/>
        </w:rPr>
        <w:t>The demand curves A, B, and C represent price-elastic consumers. Therefore, they are the “right” ones if the stated goal of the tax was to discourage consumption (and the “wrong” ones if the goal was to raise revenue). Conversely, demand curves D and E represent price-inelastic consumers and are the “right” ones for raising revenue (and the “wrong” ones for discouraging consumption).</w:t>
      </w:r>
    </w:p>
    <w:p w14:paraId="675720CD" w14:textId="77777777" w:rsidR="002553E2" w:rsidRPr="002553E2" w:rsidRDefault="002553E2" w:rsidP="002553E2">
      <w:pPr>
        <w:spacing w:line="360" w:lineRule="auto"/>
        <w:jc w:val="both"/>
        <w:outlineLvl w:val="0"/>
        <w:rPr>
          <w:rFonts w:ascii="Helvetica" w:hAnsi="Helvetica"/>
          <w:color w:val="0070C0"/>
          <w:sz w:val="20"/>
          <w:szCs w:val="20"/>
        </w:rPr>
      </w:pPr>
    </w:p>
    <w:p w14:paraId="04FBFA99" w14:textId="14925562" w:rsidR="00E15D64" w:rsidRPr="00226D97" w:rsidRDefault="002553E2" w:rsidP="002553E2">
      <w:pPr>
        <w:spacing w:line="360" w:lineRule="auto"/>
        <w:jc w:val="both"/>
        <w:outlineLvl w:val="0"/>
        <w:rPr>
          <w:rFonts w:ascii="Helvetica" w:hAnsi="Helvetica"/>
          <w:sz w:val="20"/>
          <w:szCs w:val="20"/>
        </w:rPr>
      </w:pPr>
      <w:r w:rsidRPr="002553E2">
        <w:rPr>
          <w:rFonts w:ascii="Helvetica" w:hAnsi="Helvetica"/>
          <w:color w:val="0070C0"/>
          <w:sz w:val="20"/>
          <w:szCs w:val="20"/>
        </w:rPr>
        <w:t>Looking only at the numbers produced in “g”, it is not clear right away that one demand curve is better than the other because in all cases consumption will drop and some revenue will be generated. Moreover, if someone computes the numbers for all cases (as we did here), one may arrive at conclusions that run against what we stated in the previous paragraph. For example, curves D and E actually generate the smallest revenues! However, one must consider that we changed slopes but kept intercepts constant for all demand curves (to facilitate calculations). To really show, numerically, the effect of a steeper (or flatter) demand curve on the goals of the tax, we would have to change the intercepts too, keeping the quantity and price constant (like we did in the lecture exercise 8.5.g).</w:t>
      </w:r>
    </w:p>
    <w:sectPr w:rsidR="00E15D64" w:rsidRPr="00226D97" w:rsidSect="007C233F">
      <w:type w:val="continuous"/>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E626A8F" w14:textId="77777777" w:rsidR="006B0F93" w:rsidRDefault="006B0F93" w:rsidP="004A4AA5">
      <w:r>
        <w:separator/>
      </w:r>
    </w:p>
  </w:endnote>
  <w:endnote w:type="continuationSeparator" w:id="0">
    <w:p w14:paraId="0F2472F7" w14:textId="77777777" w:rsidR="006B0F93" w:rsidRDefault="006B0F93" w:rsidP="004A4AA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ACFF" w:usb2="00000009" w:usb3="00000000" w:csb0="000001FF" w:csb1="00000000"/>
  </w:font>
  <w:font w:name="Helvetica">
    <w:panose1 w:val="00000000000000000000"/>
    <w:charset w:val="00"/>
    <w:family w:val="auto"/>
    <w:pitch w:val="variable"/>
    <w:sig w:usb0="E00002FF" w:usb1="5000785B" w:usb2="00000000" w:usb3="00000000" w:csb0="0000019F" w:csb1="00000000"/>
  </w:font>
  <w:font w:name="Cambria Math">
    <w:panose1 w:val="02040503050406030204"/>
    <w:charset w:val="00"/>
    <w:family w:val="roman"/>
    <w:pitch w:val="variable"/>
    <w:sig w:usb0="E00002FF" w:usb1="420024FF" w:usb2="00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PageNumber"/>
      </w:rPr>
      <w:id w:val="-575745937"/>
      <w:docPartObj>
        <w:docPartGallery w:val="Page Numbers (Bottom of Page)"/>
        <w:docPartUnique/>
      </w:docPartObj>
    </w:sdtPr>
    <w:sdtContent>
      <w:p w14:paraId="04C1F4E3" w14:textId="65AE67FA" w:rsidR="008444AA" w:rsidRDefault="008444AA" w:rsidP="00AE0623">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15FD6D7" w14:textId="77777777" w:rsidR="008444AA" w:rsidRDefault="008444AA" w:rsidP="008444AA">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PageNumber"/>
        <w:rFonts w:ascii="Helvetica" w:hAnsi="Helvetica"/>
        <w:sz w:val="18"/>
        <w:szCs w:val="18"/>
      </w:rPr>
      <w:id w:val="2016189386"/>
      <w:docPartObj>
        <w:docPartGallery w:val="Page Numbers (Bottom of Page)"/>
        <w:docPartUnique/>
      </w:docPartObj>
    </w:sdtPr>
    <w:sdtContent>
      <w:p w14:paraId="5531ED59" w14:textId="777215F6" w:rsidR="008444AA" w:rsidRPr="008444AA" w:rsidRDefault="008444AA" w:rsidP="00AE0623">
        <w:pPr>
          <w:pStyle w:val="Footer"/>
          <w:framePr w:wrap="none" w:vAnchor="text" w:hAnchor="margin" w:xAlign="right" w:y="1"/>
          <w:rPr>
            <w:rStyle w:val="PageNumber"/>
            <w:rFonts w:ascii="Helvetica" w:hAnsi="Helvetica"/>
            <w:sz w:val="18"/>
            <w:szCs w:val="18"/>
          </w:rPr>
        </w:pPr>
        <w:r w:rsidRPr="008444AA">
          <w:rPr>
            <w:rStyle w:val="PageNumber"/>
            <w:rFonts w:ascii="Helvetica" w:hAnsi="Helvetica"/>
            <w:sz w:val="18"/>
            <w:szCs w:val="18"/>
          </w:rPr>
          <w:fldChar w:fldCharType="begin"/>
        </w:r>
        <w:r w:rsidRPr="008444AA">
          <w:rPr>
            <w:rStyle w:val="PageNumber"/>
            <w:rFonts w:ascii="Helvetica" w:hAnsi="Helvetica"/>
            <w:sz w:val="18"/>
            <w:szCs w:val="18"/>
          </w:rPr>
          <w:instrText xml:space="preserve"> PAGE </w:instrText>
        </w:r>
        <w:r w:rsidRPr="008444AA">
          <w:rPr>
            <w:rStyle w:val="PageNumber"/>
            <w:rFonts w:ascii="Helvetica" w:hAnsi="Helvetica"/>
            <w:sz w:val="18"/>
            <w:szCs w:val="18"/>
          </w:rPr>
          <w:fldChar w:fldCharType="separate"/>
        </w:r>
        <w:r w:rsidRPr="008444AA">
          <w:rPr>
            <w:rStyle w:val="PageNumber"/>
            <w:rFonts w:ascii="Helvetica" w:hAnsi="Helvetica"/>
            <w:noProof/>
            <w:sz w:val="18"/>
            <w:szCs w:val="18"/>
          </w:rPr>
          <w:t>1</w:t>
        </w:r>
        <w:r w:rsidRPr="008444AA">
          <w:rPr>
            <w:rStyle w:val="PageNumber"/>
            <w:rFonts w:ascii="Helvetica" w:hAnsi="Helvetica"/>
            <w:sz w:val="18"/>
            <w:szCs w:val="18"/>
          </w:rPr>
          <w:fldChar w:fldCharType="end"/>
        </w:r>
      </w:p>
    </w:sdtContent>
  </w:sdt>
  <w:p w14:paraId="03650308" w14:textId="77777777" w:rsidR="008444AA" w:rsidRDefault="008444AA" w:rsidP="008444AA">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63DBBEC" w14:textId="77777777" w:rsidR="006B0F93" w:rsidRDefault="006B0F93" w:rsidP="004A4AA5">
      <w:r>
        <w:separator/>
      </w:r>
    </w:p>
  </w:footnote>
  <w:footnote w:type="continuationSeparator" w:id="0">
    <w:p w14:paraId="4F246BEE" w14:textId="77777777" w:rsidR="006B0F93" w:rsidRDefault="006B0F93" w:rsidP="004A4AA5">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3C37785"/>
    <w:multiLevelType w:val="hybridMultilevel"/>
    <w:tmpl w:val="A29E111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C9A1808"/>
    <w:multiLevelType w:val="hybridMultilevel"/>
    <w:tmpl w:val="5CF0E7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D4E0D25"/>
    <w:multiLevelType w:val="hybridMultilevel"/>
    <w:tmpl w:val="DE144F6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71234D2"/>
    <w:multiLevelType w:val="hybridMultilevel"/>
    <w:tmpl w:val="3A82151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B3E3D96"/>
    <w:multiLevelType w:val="hybridMultilevel"/>
    <w:tmpl w:val="D1C06C3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F012F07"/>
    <w:multiLevelType w:val="hybridMultilevel"/>
    <w:tmpl w:val="3724E53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2166776F"/>
    <w:multiLevelType w:val="hybridMultilevel"/>
    <w:tmpl w:val="DE144F6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285209CC"/>
    <w:multiLevelType w:val="hybridMultilevel"/>
    <w:tmpl w:val="DE144F6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2D70539C"/>
    <w:multiLevelType w:val="hybridMultilevel"/>
    <w:tmpl w:val="10C48F42"/>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309C059C"/>
    <w:multiLevelType w:val="hybridMultilevel"/>
    <w:tmpl w:val="A89E66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345449B5"/>
    <w:multiLevelType w:val="hybridMultilevel"/>
    <w:tmpl w:val="C2E8E87A"/>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5B3B21F2"/>
    <w:multiLevelType w:val="hybridMultilevel"/>
    <w:tmpl w:val="DE144F6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63A458F7"/>
    <w:multiLevelType w:val="hybridMultilevel"/>
    <w:tmpl w:val="E23E034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6ACF6540"/>
    <w:multiLevelType w:val="hybridMultilevel"/>
    <w:tmpl w:val="4A3A0C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6BA01B21"/>
    <w:multiLevelType w:val="hybridMultilevel"/>
    <w:tmpl w:val="0A56CF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6D564138"/>
    <w:multiLevelType w:val="hybridMultilevel"/>
    <w:tmpl w:val="3A4248B4"/>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76D50D65"/>
    <w:multiLevelType w:val="hybridMultilevel"/>
    <w:tmpl w:val="3A4248B4"/>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788B4C2C"/>
    <w:multiLevelType w:val="hybridMultilevel"/>
    <w:tmpl w:val="DE144F6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7AA0264C"/>
    <w:multiLevelType w:val="hybridMultilevel"/>
    <w:tmpl w:val="E23E034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7F7C152A"/>
    <w:multiLevelType w:val="hybridMultilevel"/>
    <w:tmpl w:val="E23E034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 w:numId="2">
    <w:abstractNumId w:val="5"/>
  </w:num>
  <w:num w:numId="3">
    <w:abstractNumId w:val="13"/>
  </w:num>
  <w:num w:numId="4">
    <w:abstractNumId w:val="18"/>
  </w:num>
  <w:num w:numId="5">
    <w:abstractNumId w:val="8"/>
  </w:num>
  <w:num w:numId="6">
    <w:abstractNumId w:val="12"/>
  </w:num>
  <w:num w:numId="7">
    <w:abstractNumId w:val="14"/>
  </w:num>
  <w:num w:numId="8">
    <w:abstractNumId w:val="16"/>
  </w:num>
  <w:num w:numId="9">
    <w:abstractNumId w:val="15"/>
  </w:num>
  <w:num w:numId="10">
    <w:abstractNumId w:val="19"/>
  </w:num>
  <w:num w:numId="11">
    <w:abstractNumId w:val="3"/>
  </w:num>
  <w:num w:numId="12">
    <w:abstractNumId w:val="1"/>
  </w:num>
  <w:num w:numId="13">
    <w:abstractNumId w:val="10"/>
  </w:num>
  <w:num w:numId="14">
    <w:abstractNumId w:val="9"/>
  </w:num>
  <w:num w:numId="15">
    <w:abstractNumId w:val="4"/>
  </w:num>
  <w:num w:numId="16">
    <w:abstractNumId w:val="17"/>
  </w:num>
  <w:num w:numId="17">
    <w:abstractNumId w:val="6"/>
  </w:num>
  <w:num w:numId="18">
    <w:abstractNumId w:val="7"/>
  </w:num>
  <w:num w:numId="19">
    <w:abstractNumId w:val="2"/>
  </w:num>
  <w:num w:numId="20">
    <w:abstractNumId w:val="11"/>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2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A4AA5"/>
    <w:rsid w:val="000026F6"/>
    <w:rsid w:val="00005431"/>
    <w:rsid w:val="000054D1"/>
    <w:rsid w:val="00006607"/>
    <w:rsid w:val="000110D9"/>
    <w:rsid w:val="000151A3"/>
    <w:rsid w:val="0001669A"/>
    <w:rsid w:val="000176A5"/>
    <w:rsid w:val="00024321"/>
    <w:rsid w:val="00027168"/>
    <w:rsid w:val="00040006"/>
    <w:rsid w:val="000418E0"/>
    <w:rsid w:val="0004203E"/>
    <w:rsid w:val="00042689"/>
    <w:rsid w:val="00044A7F"/>
    <w:rsid w:val="000530ED"/>
    <w:rsid w:val="0006356F"/>
    <w:rsid w:val="000653F5"/>
    <w:rsid w:val="00071738"/>
    <w:rsid w:val="00072812"/>
    <w:rsid w:val="00084942"/>
    <w:rsid w:val="00084AD3"/>
    <w:rsid w:val="000868D6"/>
    <w:rsid w:val="00087417"/>
    <w:rsid w:val="00091663"/>
    <w:rsid w:val="000918BD"/>
    <w:rsid w:val="00095CF0"/>
    <w:rsid w:val="000973D4"/>
    <w:rsid w:val="000A091D"/>
    <w:rsid w:val="000A21A0"/>
    <w:rsid w:val="000A6F21"/>
    <w:rsid w:val="000A77EC"/>
    <w:rsid w:val="000A7F5C"/>
    <w:rsid w:val="000B1A57"/>
    <w:rsid w:val="000B2750"/>
    <w:rsid w:val="000C52A3"/>
    <w:rsid w:val="000C73A8"/>
    <w:rsid w:val="000D43A6"/>
    <w:rsid w:val="000D575E"/>
    <w:rsid w:val="000E3F75"/>
    <w:rsid w:val="000E4A52"/>
    <w:rsid w:val="000F11DC"/>
    <w:rsid w:val="000F15AB"/>
    <w:rsid w:val="000F438C"/>
    <w:rsid w:val="00102288"/>
    <w:rsid w:val="00106F5D"/>
    <w:rsid w:val="00107997"/>
    <w:rsid w:val="001109FA"/>
    <w:rsid w:val="00111513"/>
    <w:rsid w:val="00111E7D"/>
    <w:rsid w:val="001152DF"/>
    <w:rsid w:val="00117A8B"/>
    <w:rsid w:val="00122FD6"/>
    <w:rsid w:val="00124171"/>
    <w:rsid w:val="00126266"/>
    <w:rsid w:val="00126D22"/>
    <w:rsid w:val="00134C2B"/>
    <w:rsid w:val="00136B2F"/>
    <w:rsid w:val="00136F5C"/>
    <w:rsid w:val="001407E3"/>
    <w:rsid w:val="00141BEB"/>
    <w:rsid w:val="00142A40"/>
    <w:rsid w:val="00144811"/>
    <w:rsid w:val="001526D3"/>
    <w:rsid w:val="00152A39"/>
    <w:rsid w:val="0015391F"/>
    <w:rsid w:val="0015674F"/>
    <w:rsid w:val="00162EC6"/>
    <w:rsid w:val="001632DF"/>
    <w:rsid w:val="00164B8E"/>
    <w:rsid w:val="001709A5"/>
    <w:rsid w:val="00171703"/>
    <w:rsid w:val="00175469"/>
    <w:rsid w:val="00177A9F"/>
    <w:rsid w:val="0018009A"/>
    <w:rsid w:val="0018014A"/>
    <w:rsid w:val="00186E16"/>
    <w:rsid w:val="00193519"/>
    <w:rsid w:val="001971D2"/>
    <w:rsid w:val="001A3809"/>
    <w:rsid w:val="001B02D7"/>
    <w:rsid w:val="001B1ABA"/>
    <w:rsid w:val="001B2323"/>
    <w:rsid w:val="001B30A9"/>
    <w:rsid w:val="001B3171"/>
    <w:rsid w:val="001B74B2"/>
    <w:rsid w:val="001C00E2"/>
    <w:rsid w:val="001C19FF"/>
    <w:rsid w:val="001C1E25"/>
    <w:rsid w:val="001D3A1E"/>
    <w:rsid w:val="001D4BCD"/>
    <w:rsid w:val="001D557A"/>
    <w:rsid w:val="001D6D1B"/>
    <w:rsid w:val="001D773F"/>
    <w:rsid w:val="001E1A03"/>
    <w:rsid w:val="001E31B7"/>
    <w:rsid w:val="001E6F49"/>
    <w:rsid w:val="001F43C9"/>
    <w:rsid w:val="001F6380"/>
    <w:rsid w:val="002036E1"/>
    <w:rsid w:val="00204179"/>
    <w:rsid w:val="00220969"/>
    <w:rsid w:val="00221322"/>
    <w:rsid w:val="00221766"/>
    <w:rsid w:val="0022252E"/>
    <w:rsid w:val="00224B0D"/>
    <w:rsid w:val="00226D97"/>
    <w:rsid w:val="002311D9"/>
    <w:rsid w:val="002317C7"/>
    <w:rsid w:val="00231EF1"/>
    <w:rsid w:val="00232383"/>
    <w:rsid w:val="002342CA"/>
    <w:rsid w:val="0023506C"/>
    <w:rsid w:val="00235194"/>
    <w:rsid w:val="002418F4"/>
    <w:rsid w:val="0024420C"/>
    <w:rsid w:val="00246242"/>
    <w:rsid w:val="0024749D"/>
    <w:rsid w:val="00250775"/>
    <w:rsid w:val="0025101F"/>
    <w:rsid w:val="00252006"/>
    <w:rsid w:val="00252A72"/>
    <w:rsid w:val="00254C07"/>
    <w:rsid w:val="002553E2"/>
    <w:rsid w:val="00263A37"/>
    <w:rsid w:val="002671B7"/>
    <w:rsid w:val="00270138"/>
    <w:rsid w:val="0027104E"/>
    <w:rsid w:val="002717A1"/>
    <w:rsid w:val="00284675"/>
    <w:rsid w:val="00286CDD"/>
    <w:rsid w:val="00293F00"/>
    <w:rsid w:val="00296A1B"/>
    <w:rsid w:val="0029787E"/>
    <w:rsid w:val="002A2244"/>
    <w:rsid w:val="002A4C26"/>
    <w:rsid w:val="002B4FF7"/>
    <w:rsid w:val="002C118A"/>
    <w:rsid w:val="002C3DEF"/>
    <w:rsid w:val="002C598A"/>
    <w:rsid w:val="002D5039"/>
    <w:rsid w:val="002D53EE"/>
    <w:rsid w:val="002D7331"/>
    <w:rsid w:val="002E02AC"/>
    <w:rsid w:val="002E0D8E"/>
    <w:rsid w:val="002F09C0"/>
    <w:rsid w:val="002F1600"/>
    <w:rsid w:val="002F211C"/>
    <w:rsid w:val="002F22F6"/>
    <w:rsid w:val="002F6778"/>
    <w:rsid w:val="002F7889"/>
    <w:rsid w:val="00300AB3"/>
    <w:rsid w:val="003023BC"/>
    <w:rsid w:val="003131F3"/>
    <w:rsid w:val="003137CF"/>
    <w:rsid w:val="00313EA1"/>
    <w:rsid w:val="00315017"/>
    <w:rsid w:val="00322405"/>
    <w:rsid w:val="0032246F"/>
    <w:rsid w:val="003228EA"/>
    <w:rsid w:val="00327F16"/>
    <w:rsid w:val="00330049"/>
    <w:rsid w:val="00331513"/>
    <w:rsid w:val="00332AA8"/>
    <w:rsid w:val="00334204"/>
    <w:rsid w:val="003347C4"/>
    <w:rsid w:val="00334E9A"/>
    <w:rsid w:val="00335012"/>
    <w:rsid w:val="003354C6"/>
    <w:rsid w:val="0033776D"/>
    <w:rsid w:val="00345075"/>
    <w:rsid w:val="00347F8E"/>
    <w:rsid w:val="0035157A"/>
    <w:rsid w:val="00355E7C"/>
    <w:rsid w:val="00356835"/>
    <w:rsid w:val="0036509B"/>
    <w:rsid w:val="00370A1F"/>
    <w:rsid w:val="00370D6D"/>
    <w:rsid w:val="003739A4"/>
    <w:rsid w:val="003749FC"/>
    <w:rsid w:val="00374B8F"/>
    <w:rsid w:val="00381EA2"/>
    <w:rsid w:val="003840EC"/>
    <w:rsid w:val="00384BDB"/>
    <w:rsid w:val="00387D51"/>
    <w:rsid w:val="003905AD"/>
    <w:rsid w:val="0039361F"/>
    <w:rsid w:val="003A0183"/>
    <w:rsid w:val="003A17C5"/>
    <w:rsid w:val="003A283E"/>
    <w:rsid w:val="003A48D2"/>
    <w:rsid w:val="003A7504"/>
    <w:rsid w:val="003B33A5"/>
    <w:rsid w:val="003B33C0"/>
    <w:rsid w:val="003B7A7C"/>
    <w:rsid w:val="003C12EA"/>
    <w:rsid w:val="003D0CF0"/>
    <w:rsid w:val="003D71AF"/>
    <w:rsid w:val="003E137D"/>
    <w:rsid w:val="003E314E"/>
    <w:rsid w:val="003E35DB"/>
    <w:rsid w:val="003E7DB2"/>
    <w:rsid w:val="003F1A44"/>
    <w:rsid w:val="003F6FE6"/>
    <w:rsid w:val="00401393"/>
    <w:rsid w:val="0040497D"/>
    <w:rsid w:val="0040562C"/>
    <w:rsid w:val="00406AA4"/>
    <w:rsid w:val="004106F8"/>
    <w:rsid w:val="004219A4"/>
    <w:rsid w:val="00424634"/>
    <w:rsid w:val="004330AB"/>
    <w:rsid w:val="0043453D"/>
    <w:rsid w:val="00435EA8"/>
    <w:rsid w:val="0044062F"/>
    <w:rsid w:val="00450604"/>
    <w:rsid w:val="00450BAE"/>
    <w:rsid w:val="004603C6"/>
    <w:rsid w:val="00462746"/>
    <w:rsid w:val="00462A03"/>
    <w:rsid w:val="00463FBD"/>
    <w:rsid w:val="00465E3F"/>
    <w:rsid w:val="00471967"/>
    <w:rsid w:val="00471E04"/>
    <w:rsid w:val="00473D92"/>
    <w:rsid w:val="00474002"/>
    <w:rsid w:val="00474578"/>
    <w:rsid w:val="00481103"/>
    <w:rsid w:val="004819CD"/>
    <w:rsid w:val="0048457F"/>
    <w:rsid w:val="004A37DA"/>
    <w:rsid w:val="004A4AA5"/>
    <w:rsid w:val="004A652D"/>
    <w:rsid w:val="004A6FA1"/>
    <w:rsid w:val="004A7ABC"/>
    <w:rsid w:val="004B1855"/>
    <w:rsid w:val="004B1B6E"/>
    <w:rsid w:val="004C275E"/>
    <w:rsid w:val="004C419F"/>
    <w:rsid w:val="004C4263"/>
    <w:rsid w:val="004D32EE"/>
    <w:rsid w:val="004D4BA2"/>
    <w:rsid w:val="004E1BFB"/>
    <w:rsid w:val="004E68BD"/>
    <w:rsid w:val="004E7C2F"/>
    <w:rsid w:val="004F07FB"/>
    <w:rsid w:val="004F2E0A"/>
    <w:rsid w:val="004F4594"/>
    <w:rsid w:val="00503B57"/>
    <w:rsid w:val="0051448F"/>
    <w:rsid w:val="005166F2"/>
    <w:rsid w:val="00520744"/>
    <w:rsid w:val="005218D0"/>
    <w:rsid w:val="00524A13"/>
    <w:rsid w:val="00526689"/>
    <w:rsid w:val="00531A69"/>
    <w:rsid w:val="00534330"/>
    <w:rsid w:val="005421A3"/>
    <w:rsid w:val="005427DD"/>
    <w:rsid w:val="005443BA"/>
    <w:rsid w:val="0054451F"/>
    <w:rsid w:val="0054476F"/>
    <w:rsid w:val="00547D43"/>
    <w:rsid w:val="00552FB0"/>
    <w:rsid w:val="00554BFE"/>
    <w:rsid w:val="005552F1"/>
    <w:rsid w:val="00560F90"/>
    <w:rsid w:val="00561F1A"/>
    <w:rsid w:val="00566D80"/>
    <w:rsid w:val="00570135"/>
    <w:rsid w:val="0057330A"/>
    <w:rsid w:val="00580139"/>
    <w:rsid w:val="0058046D"/>
    <w:rsid w:val="00585E82"/>
    <w:rsid w:val="00586BFA"/>
    <w:rsid w:val="0058704C"/>
    <w:rsid w:val="00590EC8"/>
    <w:rsid w:val="00595B3C"/>
    <w:rsid w:val="005961DA"/>
    <w:rsid w:val="005A68B5"/>
    <w:rsid w:val="005A6933"/>
    <w:rsid w:val="005A6C55"/>
    <w:rsid w:val="005B3A88"/>
    <w:rsid w:val="005B4DB2"/>
    <w:rsid w:val="005C2DFB"/>
    <w:rsid w:val="005C6321"/>
    <w:rsid w:val="005D1E9C"/>
    <w:rsid w:val="005D237A"/>
    <w:rsid w:val="005D7D3C"/>
    <w:rsid w:val="005E0DD8"/>
    <w:rsid w:val="005E18F9"/>
    <w:rsid w:val="005E212A"/>
    <w:rsid w:val="005E6399"/>
    <w:rsid w:val="005F02C9"/>
    <w:rsid w:val="005F1210"/>
    <w:rsid w:val="005F17D4"/>
    <w:rsid w:val="005F1CFC"/>
    <w:rsid w:val="005F1ECD"/>
    <w:rsid w:val="005F4482"/>
    <w:rsid w:val="005F713D"/>
    <w:rsid w:val="005F7330"/>
    <w:rsid w:val="005F7557"/>
    <w:rsid w:val="005F7B39"/>
    <w:rsid w:val="0060690F"/>
    <w:rsid w:val="00606AE7"/>
    <w:rsid w:val="006108F9"/>
    <w:rsid w:val="00611E53"/>
    <w:rsid w:val="00611FE2"/>
    <w:rsid w:val="00613FB8"/>
    <w:rsid w:val="00615563"/>
    <w:rsid w:val="006172DD"/>
    <w:rsid w:val="00617714"/>
    <w:rsid w:val="006177D8"/>
    <w:rsid w:val="00620831"/>
    <w:rsid w:val="00621F90"/>
    <w:rsid w:val="0062478D"/>
    <w:rsid w:val="00626C17"/>
    <w:rsid w:val="006305BF"/>
    <w:rsid w:val="00631005"/>
    <w:rsid w:val="0063524C"/>
    <w:rsid w:val="006455D5"/>
    <w:rsid w:val="00645DD1"/>
    <w:rsid w:val="006503E7"/>
    <w:rsid w:val="00653308"/>
    <w:rsid w:val="006549D9"/>
    <w:rsid w:val="00654AB7"/>
    <w:rsid w:val="00657612"/>
    <w:rsid w:val="00660046"/>
    <w:rsid w:val="00660113"/>
    <w:rsid w:val="00661FFA"/>
    <w:rsid w:val="00663338"/>
    <w:rsid w:val="006671E8"/>
    <w:rsid w:val="00681D8F"/>
    <w:rsid w:val="00681F0E"/>
    <w:rsid w:val="00696A5C"/>
    <w:rsid w:val="006A2B3F"/>
    <w:rsid w:val="006A30FB"/>
    <w:rsid w:val="006B0F93"/>
    <w:rsid w:val="006B31AB"/>
    <w:rsid w:val="006C330C"/>
    <w:rsid w:val="006D1EFB"/>
    <w:rsid w:val="006D320F"/>
    <w:rsid w:val="006D50D8"/>
    <w:rsid w:val="006D6C3A"/>
    <w:rsid w:val="006E0967"/>
    <w:rsid w:val="006E5B73"/>
    <w:rsid w:val="006E5BA3"/>
    <w:rsid w:val="006E6CA5"/>
    <w:rsid w:val="006F1500"/>
    <w:rsid w:val="006F522C"/>
    <w:rsid w:val="006F5AE5"/>
    <w:rsid w:val="00700FBA"/>
    <w:rsid w:val="00704AB2"/>
    <w:rsid w:val="00706461"/>
    <w:rsid w:val="0070697C"/>
    <w:rsid w:val="00707C4A"/>
    <w:rsid w:val="007103B0"/>
    <w:rsid w:val="007124F0"/>
    <w:rsid w:val="00712539"/>
    <w:rsid w:val="00713D38"/>
    <w:rsid w:val="00720570"/>
    <w:rsid w:val="00722719"/>
    <w:rsid w:val="007235DF"/>
    <w:rsid w:val="00725085"/>
    <w:rsid w:val="00726704"/>
    <w:rsid w:val="0073065C"/>
    <w:rsid w:val="00731F5C"/>
    <w:rsid w:val="00732A2B"/>
    <w:rsid w:val="00732E0F"/>
    <w:rsid w:val="00742EA9"/>
    <w:rsid w:val="00745011"/>
    <w:rsid w:val="00752CE1"/>
    <w:rsid w:val="00756858"/>
    <w:rsid w:val="007605E0"/>
    <w:rsid w:val="00765D0A"/>
    <w:rsid w:val="007865F3"/>
    <w:rsid w:val="00792F3D"/>
    <w:rsid w:val="007A19CF"/>
    <w:rsid w:val="007A2B87"/>
    <w:rsid w:val="007A4E53"/>
    <w:rsid w:val="007A5B27"/>
    <w:rsid w:val="007B089D"/>
    <w:rsid w:val="007B1485"/>
    <w:rsid w:val="007B1ADF"/>
    <w:rsid w:val="007B5992"/>
    <w:rsid w:val="007C0373"/>
    <w:rsid w:val="007C1DF6"/>
    <w:rsid w:val="007C233F"/>
    <w:rsid w:val="007C4056"/>
    <w:rsid w:val="007C70AF"/>
    <w:rsid w:val="007C719D"/>
    <w:rsid w:val="007C7F26"/>
    <w:rsid w:val="007D5954"/>
    <w:rsid w:val="007D7500"/>
    <w:rsid w:val="007E53BE"/>
    <w:rsid w:val="007E5CE2"/>
    <w:rsid w:val="007F4107"/>
    <w:rsid w:val="007F7AAD"/>
    <w:rsid w:val="0080252B"/>
    <w:rsid w:val="00807B8B"/>
    <w:rsid w:val="00807D8D"/>
    <w:rsid w:val="008107F1"/>
    <w:rsid w:val="00813EE5"/>
    <w:rsid w:val="00813FFF"/>
    <w:rsid w:val="00816A4C"/>
    <w:rsid w:val="008214A3"/>
    <w:rsid w:val="00823DD7"/>
    <w:rsid w:val="00831997"/>
    <w:rsid w:val="00831C45"/>
    <w:rsid w:val="0083749B"/>
    <w:rsid w:val="0084262E"/>
    <w:rsid w:val="008434C1"/>
    <w:rsid w:val="008444AA"/>
    <w:rsid w:val="008622D0"/>
    <w:rsid w:val="00867541"/>
    <w:rsid w:val="00872B7C"/>
    <w:rsid w:val="00877BC9"/>
    <w:rsid w:val="0088292B"/>
    <w:rsid w:val="00886B21"/>
    <w:rsid w:val="00890BE8"/>
    <w:rsid w:val="008936E4"/>
    <w:rsid w:val="00894F38"/>
    <w:rsid w:val="00897D41"/>
    <w:rsid w:val="008A2699"/>
    <w:rsid w:val="008A2EC6"/>
    <w:rsid w:val="008A61B2"/>
    <w:rsid w:val="008A7FB5"/>
    <w:rsid w:val="008B1D06"/>
    <w:rsid w:val="008B5F61"/>
    <w:rsid w:val="008C0995"/>
    <w:rsid w:val="008C2D22"/>
    <w:rsid w:val="008C2DB7"/>
    <w:rsid w:val="008C66D4"/>
    <w:rsid w:val="008C6BC9"/>
    <w:rsid w:val="008D15CC"/>
    <w:rsid w:val="008D1C1F"/>
    <w:rsid w:val="008D6AF8"/>
    <w:rsid w:val="008D7072"/>
    <w:rsid w:val="008D7F81"/>
    <w:rsid w:val="008E50DB"/>
    <w:rsid w:val="008E6642"/>
    <w:rsid w:val="008F670B"/>
    <w:rsid w:val="00902568"/>
    <w:rsid w:val="009067D9"/>
    <w:rsid w:val="009103FE"/>
    <w:rsid w:val="00912B40"/>
    <w:rsid w:val="00912BAB"/>
    <w:rsid w:val="009137E3"/>
    <w:rsid w:val="009208C3"/>
    <w:rsid w:val="00920F1F"/>
    <w:rsid w:val="00924115"/>
    <w:rsid w:val="009330C8"/>
    <w:rsid w:val="009330E3"/>
    <w:rsid w:val="00934E60"/>
    <w:rsid w:val="0093799C"/>
    <w:rsid w:val="009413D6"/>
    <w:rsid w:val="009415B8"/>
    <w:rsid w:val="00944772"/>
    <w:rsid w:val="00944B74"/>
    <w:rsid w:val="0095402A"/>
    <w:rsid w:val="0095463E"/>
    <w:rsid w:val="00954FD7"/>
    <w:rsid w:val="00957E0E"/>
    <w:rsid w:val="009612CA"/>
    <w:rsid w:val="00962337"/>
    <w:rsid w:val="009626D0"/>
    <w:rsid w:val="009636E4"/>
    <w:rsid w:val="009660B0"/>
    <w:rsid w:val="00967B88"/>
    <w:rsid w:val="00974B1E"/>
    <w:rsid w:val="00975675"/>
    <w:rsid w:val="00976386"/>
    <w:rsid w:val="0097709A"/>
    <w:rsid w:val="009805F5"/>
    <w:rsid w:val="00981901"/>
    <w:rsid w:val="00981F0F"/>
    <w:rsid w:val="00983180"/>
    <w:rsid w:val="00985B7B"/>
    <w:rsid w:val="00985C1C"/>
    <w:rsid w:val="00991D03"/>
    <w:rsid w:val="00995798"/>
    <w:rsid w:val="00995888"/>
    <w:rsid w:val="00996E31"/>
    <w:rsid w:val="0099762D"/>
    <w:rsid w:val="009A0BD8"/>
    <w:rsid w:val="009A0C8F"/>
    <w:rsid w:val="009A0DB6"/>
    <w:rsid w:val="009A0ED1"/>
    <w:rsid w:val="009A4596"/>
    <w:rsid w:val="009A6AF5"/>
    <w:rsid w:val="009A6E26"/>
    <w:rsid w:val="009B0779"/>
    <w:rsid w:val="009B1AC5"/>
    <w:rsid w:val="009B3164"/>
    <w:rsid w:val="009B64BA"/>
    <w:rsid w:val="009C3908"/>
    <w:rsid w:val="009C66C4"/>
    <w:rsid w:val="009C752B"/>
    <w:rsid w:val="009C76DD"/>
    <w:rsid w:val="009D1F18"/>
    <w:rsid w:val="009D327D"/>
    <w:rsid w:val="009D4449"/>
    <w:rsid w:val="009D7457"/>
    <w:rsid w:val="009E20D4"/>
    <w:rsid w:val="009E4DD5"/>
    <w:rsid w:val="009E66BD"/>
    <w:rsid w:val="009E6A62"/>
    <w:rsid w:val="009E7853"/>
    <w:rsid w:val="009E7C89"/>
    <w:rsid w:val="009F0ACF"/>
    <w:rsid w:val="009F0E9B"/>
    <w:rsid w:val="009F5169"/>
    <w:rsid w:val="009F6AFE"/>
    <w:rsid w:val="00A01470"/>
    <w:rsid w:val="00A01563"/>
    <w:rsid w:val="00A02188"/>
    <w:rsid w:val="00A03DFB"/>
    <w:rsid w:val="00A10DAA"/>
    <w:rsid w:val="00A1369E"/>
    <w:rsid w:val="00A16A51"/>
    <w:rsid w:val="00A16E3E"/>
    <w:rsid w:val="00A20D0D"/>
    <w:rsid w:val="00A270AD"/>
    <w:rsid w:val="00A3516C"/>
    <w:rsid w:val="00A44788"/>
    <w:rsid w:val="00A471AD"/>
    <w:rsid w:val="00A51B09"/>
    <w:rsid w:val="00A61D26"/>
    <w:rsid w:val="00A6262A"/>
    <w:rsid w:val="00A63553"/>
    <w:rsid w:val="00A64788"/>
    <w:rsid w:val="00A6790B"/>
    <w:rsid w:val="00A67EB7"/>
    <w:rsid w:val="00A70282"/>
    <w:rsid w:val="00A753F1"/>
    <w:rsid w:val="00A808DD"/>
    <w:rsid w:val="00A82296"/>
    <w:rsid w:val="00A9093E"/>
    <w:rsid w:val="00A91AF4"/>
    <w:rsid w:val="00A93EEA"/>
    <w:rsid w:val="00AA29E3"/>
    <w:rsid w:val="00AA2D35"/>
    <w:rsid w:val="00AA35D2"/>
    <w:rsid w:val="00AA43FA"/>
    <w:rsid w:val="00AA7640"/>
    <w:rsid w:val="00AB59E6"/>
    <w:rsid w:val="00AB759F"/>
    <w:rsid w:val="00AC0071"/>
    <w:rsid w:val="00AC54BB"/>
    <w:rsid w:val="00AC5BB5"/>
    <w:rsid w:val="00AC7BC2"/>
    <w:rsid w:val="00AD5777"/>
    <w:rsid w:val="00AE0134"/>
    <w:rsid w:val="00AE4004"/>
    <w:rsid w:val="00AE6BDE"/>
    <w:rsid w:val="00AE7465"/>
    <w:rsid w:val="00AF2BA5"/>
    <w:rsid w:val="00AF667D"/>
    <w:rsid w:val="00B01B58"/>
    <w:rsid w:val="00B06A24"/>
    <w:rsid w:val="00B2408E"/>
    <w:rsid w:val="00B24DF8"/>
    <w:rsid w:val="00B250C3"/>
    <w:rsid w:val="00B25A97"/>
    <w:rsid w:val="00B27BA0"/>
    <w:rsid w:val="00B30065"/>
    <w:rsid w:val="00B31403"/>
    <w:rsid w:val="00B3489F"/>
    <w:rsid w:val="00B3733D"/>
    <w:rsid w:val="00B401C8"/>
    <w:rsid w:val="00B47D61"/>
    <w:rsid w:val="00B51EE7"/>
    <w:rsid w:val="00B52A45"/>
    <w:rsid w:val="00B62FAF"/>
    <w:rsid w:val="00B65352"/>
    <w:rsid w:val="00B70B7D"/>
    <w:rsid w:val="00B715D4"/>
    <w:rsid w:val="00B71684"/>
    <w:rsid w:val="00B74293"/>
    <w:rsid w:val="00B75CAC"/>
    <w:rsid w:val="00B769B0"/>
    <w:rsid w:val="00B8002E"/>
    <w:rsid w:val="00B83D9C"/>
    <w:rsid w:val="00B941B6"/>
    <w:rsid w:val="00B97FBA"/>
    <w:rsid w:val="00BA1F2C"/>
    <w:rsid w:val="00BA33B3"/>
    <w:rsid w:val="00BA5D6C"/>
    <w:rsid w:val="00BA6D04"/>
    <w:rsid w:val="00BA71A7"/>
    <w:rsid w:val="00BB1284"/>
    <w:rsid w:val="00BB5A42"/>
    <w:rsid w:val="00BB79C7"/>
    <w:rsid w:val="00BC10FA"/>
    <w:rsid w:val="00BC14C3"/>
    <w:rsid w:val="00BC15A0"/>
    <w:rsid w:val="00BD0C28"/>
    <w:rsid w:val="00BD39C0"/>
    <w:rsid w:val="00BE31DC"/>
    <w:rsid w:val="00BE3DB6"/>
    <w:rsid w:val="00BE62FA"/>
    <w:rsid w:val="00BF08B0"/>
    <w:rsid w:val="00C039C3"/>
    <w:rsid w:val="00C079D9"/>
    <w:rsid w:val="00C22E4E"/>
    <w:rsid w:val="00C2554F"/>
    <w:rsid w:val="00C2614A"/>
    <w:rsid w:val="00C313C9"/>
    <w:rsid w:val="00C347BA"/>
    <w:rsid w:val="00C35A4C"/>
    <w:rsid w:val="00C36CFF"/>
    <w:rsid w:val="00C405BE"/>
    <w:rsid w:val="00C417AC"/>
    <w:rsid w:val="00C4241F"/>
    <w:rsid w:val="00C44472"/>
    <w:rsid w:val="00C47FB5"/>
    <w:rsid w:val="00C521E3"/>
    <w:rsid w:val="00C52358"/>
    <w:rsid w:val="00C5395F"/>
    <w:rsid w:val="00C55DAE"/>
    <w:rsid w:val="00C60571"/>
    <w:rsid w:val="00C60C8A"/>
    <w:rsid w:val="00C620F9"/>
    <w:rsid w:val="00C7067F"/>
    <w:rsid w:val="00C736A8"/>
    <w:rsid w:val="00C74615"/>
    <w:rsid w:val="00C747B7"/>
    <w:rsid w:val="00C751E2"/>
    <w:rsid w:val="00C75646"/>
    <w:rsid w:val="00C77245"/>
    <w:rsid w:val="00C77A8B"/>
    <w:rsid w:val="00C81130"/>
    <w:rsid w:val="00C831A7"/>
    <w:rsid w:val="00C90750"/>
    <w:rsid w:val="00C9236F"/>
    <w:rsid w:val="00C94B7D"/>
    <w:rsid w:val="00C95423"/>
    <w:rsid w:val="00CA36A5"/>
    <w:rsid w:val="00CA4033"/>
    <w:rsid w:val="00CA6E97"/>
    <w:rsid w:val="00CA7B12"/>
    <w:rsid w:val="00CB266B"/>
    <w:rsid w:val="00CC2E09"/>
    <w:rsid w:val="00CD17E9"/>
    <w:rsid w:val="00CD209F"/>
    <w:rsid w:val="00CD31ED"/>
    <w:rsid w:val="00CD43EF"/>
    <w:rsid w:val="00CD6153"/>
    <w:rsid w:val="00CD7B93"/>
    <w:rsid w:val="00CD7BA5"/>
    <w:rsid w:val="00CE0B43"/>
    <w:rsid w:val="00CE1BCA"/>
    <w:rsid w:val="00CE4FB1"/>
    <w:rsid w:val="00CE5A8B"/>
    <w:rsid w:val="00CF2809"/>
    <w:rsid w:val="00CF2DE6"/>
    <w:rsid w:val="00CF3F01"/>
    <w:rsid w:val="00D00AB6"/>
    <w:rsid w:val="00D049F4"/>
    <w:rsid w:val="00D1060E"/>
    <w:rsid w:val="00D11938"/>
    <w:rsid w:val="00D1277A"/>
    <w:rsid w:val="00D12EE6"/>
    <w:rsid w:val="00D17656"/>
    <w:rsid w:val="00D22D94"/>
    <w:rsid w:val="00D22E8F"/>
    <w:rsid w:val="00D23C3F"/>
    <w:rsid w:val="00D244C6"/>
    <w:rsid w:val="00D32256"/>
    <w:rsid w:val="00D33B6A"/>
    <w:rsid w:val="00D3440E"/>
    <w:rsid w:val="00D35656"/>
    <w:rsid w:val="00D36153"/>
    <w:rsid w:val="00D4161D"/>
    <w:rsid w:val="00D43B4A"/>
    <w:rsid w:val="00D50753"/>
    <w:rsid w:val="00D50AF1"/>
    <w:rsid w:val="00D540F6"/>
    <w:rsid w:val="00D56319"/>
    <w:rsid w:val="00D56BA3"/>
    <w:rsid w:val="00D62F5A"/>
    <w:rsid w:val="00D636EC"/>
    <w:rsid w:val="00D64B5B"/>
    <w:rsid w:val="00D66D68"/>
    <w:rsid w:val="00D67B40"/>
    <w:rsid w:val="00D71FE9"/>
    <w:rsid w:val="00D7696E"/>
    <w:rsid w:val="00D8014E"/>
    <w:rsid w:val="00D80EDD"/>
    <w:rsid w:val="00D830ED"/>
    <w:rsid w:val="00D9584A"/>
    <w:rsid w:val="00D968B4"/>
    <w:rsid w:val="00DA24EE"/>
    <w:rsid w:val="00DA41D7"/>
    <w:rsid w:val="00DA663B"/>
    <w:rsid w:val="00DB197E"/>
    <w:rsid w:val="00DB44FB"/>
    <w:rsid w:val="00DC27EF"/>
    <w:rsid w:val="00DC3794"/>
    <w:rsid w:val="00DC3965"/>
    <w:rsid w:val="00DC51E6"/>
    <w:rsid w:val="00DC6398"/>
    <w:rsid w:val="00DD00E6"/>
    <w:rsid w:val="00DD0C41"/>
    <w:rsid w:val="00DD2545"/>
    <w:rsid w:val="00DD356A"/>
    <w:rsid w:val="00DD6EFA"/>
    <w:rsid w:val="00DE2E91"/>
    <w:rsid w:val="00DF0971"/>
    <w:rsid w:val="00DF35FD"/>
    <w:rsid w:val="00E04E3E"/>
    <w:rsid w:val="00E07ADF"/>
    <w:rsid w:val="00E10FC5"/>
    <w:rsid w:val="00E13124"/>
    <w:rsid w:val="00E141D2"/>
    <w:rsid w:val="00E15D64"/>
    <w:rsid w:val="00E212A7"/>
    <w:rsid w:val="00E2227D"/>
    <w:rsid w:val="00E26A17"/>
    <w:rsid w:val="00E26DA3"/>
    <w:rsid w:val="00E306A9"/>
    <w:rsid w:val="00E34457"/>
    <w:rsid w:val="00E44787"/>
    <w:rsid w:val="00E44E63"/>
    <w:rsid w:val="00E46356"/>
    <w:rsid w:val="00E46FC8"/>
    <w:rsid w:val="00E4709C"/>
    <w:rsid w:val="00E530C7"/>
    <w:rsid w:val="00E55020"/>
    <w:rsid w:val="00E55181"/>
    <w:rsid w:val="00E57358"/>
    <w:rsid w:val="00E57AB6"/>
    <w:rsid w:val="00E61C3D"/>
    <w:rsid w:val="00E625EC"/>
    <w:rsid w:val="00E6353F"/>
    <w:rsid w:val="00E66F5C"/>
    <w:rsid w:val="00E75881"/>
    <w:rsid w:val="00E77D67"/>
    <w:rsid w:val="00E825D4"/>
    <w:rsid w:val="00E85151"/>
    <w:rsid w:val="00E900EC"/>
    <w:rsid w:val="00EA349A"/>
    <w:rsid w:val="00EB6179"/>
    <w:rsid w:val="00EB66F7"/>
    <w:rsid w:val="00EC353A"/>
    <w:rsid w:val="00EC6162"/>
    <w:rsid w:val="00ED04D6"/>
    <w:rsid w:val="00ED1FDE"/>
    <w:rsid w:val="00ED4E31"/>
    <w:rsid w:val="00EE0B7F"/>
    <w:rsid w:val="00F056E9"/>
    <w:rsid w:val="00F05A6A"/>
    <w:rsid w:val="00F15E00"/>
    <w:rsid w:val="00F16E3F"/>
    <w:rsid w:val="00F24C91"/>
    <w:rsid w:val="00F302E6"/>
    <w:rsid w:val="00F33D85"/>
    <w:rsid w:val="00F36AFE"/>
    <w:rsid w:val="00F37CF8"/>
    <w:rsid w:val="00F43116"/>
    <w:rsid w:val="00F43D3C"/>
    <w:rsid w:val="00F44C86"/>
    <w:rsid w:val="00F50D7F"/>
    <w:rsid w:val="00F51E72"/>
    <w:rsid w:val="00F53A99"/>
    <w:rsid w:val="00F61115"/>
    <w:rsid w:val="00F61B47"/>
    <w:rsid w:val="00F626F2"/>
    <w:rsid w:val="00F630DC"/>
    <w:rsid w:val="00F66D4A"/>
    <w:rsid w:val="00F72404"/>
    <w:rsid w:val="00F80A67"/>
    <w:rsid w:val="00F81628"/>
    <w:rsid w:val="00F8296E"/>
    <w:rsid w:val="00F82EF4"/>
    <w:rsid w:val="00F830B2"/>
    <w:rsid w:val="00F86B8A"/>
    <w:rsid w:val="00F90115"/>
    <w:rsid w:val="00F940EB"/>
    <w:rsid w:val="00F95C79"/>
    <w:rsid w:val="00F96A52"/>
    <w:rsid w:val="00FA481C"/>
    <w:rsid w:val="00FB0647"/>
    <w:rsid w:val="00FB0D0C"/>
    <w:rsid w:val="00FB53F8"/>
    <w:rsid w:val="00FB5C3D"/>
    <w:rsid w:val="00FB6F8A"/>
    <w:rsid w:val="00FB713A"/>
    <w:rsid w:val="00FB7E70"/>
    <w:rsid w:val="00FC3A58"/>
    <w:rsid w:val="00FC5823"/>
    <w:rsid w:val="00FC6A6B"/>
    <w:rsid w:val="00FC7E1D"/>
    <w:rsid w:val="00FD1955"/>
    <w:rsid w:val="00FE156F"/>
    <w:rsid w:val="00FE48CD"/>
    <w:rsid w:val="00FE4B21"/>
    <w:rsid w:val="00FF484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8629D99"/>
  <w14:defaultImageDpi w14:val="32767"/>
  <w15:chartTrackingRefBased/>
  <w15:docId w15:val="{37C96FDB-BDA1-A549-8C53-FF162A4AC56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9A6E26"/>
    <w:rPr>
      <w:rFonts w:ascii="Times New Roman" w:eastAsia="Times New Roman" w:hAnsi="Times New Roman" w:cs="Times New Roma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link w:val="FootnoteTextChar"/>
    <w:uiPriority w:val="99"/>
    <w:unhideWhenUsed/>
    <w:rsid w:val="004A4AA5"/>
    <w:rPr>
      <w:sz w:val="20"/>
      <w:szCs w:val="20"/>
    </w:rPr>
  </w:style>
  <w:style w:type="character" w:customStyle="1" w:styleId="FootnoteTextChar">
    <w:name w:val="Footnote Text Char"/>
    <w:basedOn w:val="DefaultParagraphFont"/>
    <w:link w:val="FootnoteText"/>
    <w:uiPriority w:val="99"/>
    <w:rsid w:val="004A4AA5"/>
    <w:rPr>
      <w:sz w:val="20"/>
      <w:szCs w:val="20"/>
    </w:rPr>
  </w:style>
  <w:style w:type="character" w:styleId="FootnoteReference">
    <w:name w:val="footnote reference"/>
    <w:basedOn w:val="DefaultParagraphFont"/>
    <w:uiPriority w:val="99"/>
    <w:unhideWhenUsed/>
    <w:rsid w:val="004A4AA5"/>
    <w:rPr>
      <w:vertAlign w:val="superscript"/>
    </w:rPr>
  </w:style>
  <w:style w:type="paragraph" w:styleId="ListParagraph">
    <w:name w:val="List Paragraph"/>
    <w:basedOn w:val="Normal"/>
    <w:uiPriority w:val="34"/>
    <w:qFormat/>
    <w:rsid w:val="00B3733D"/>
    <w:pPr>
      <w:ind w:left="720"/>
      <w:contextualSpacing/>
    </w:pPr>
  </w:style>
  <w:style w:type="paragraph" w:styleId="Header">
    <w:name w:val="header"/>
    <w:basedOn w:val="Normal"/>
    <w:link w:val="HeaderChar"/>
    <w:uiPriority w:val="99"/>
    <w:unhideWhenUsed/>
    <w:rsid w:val="003354C6"/>
    <w:pPr>
      <w:tabs>
        <w:tab w:val="center" w:pos="4680"/>
        <w:tab w:val="right" w:pos="9360"/>
      </w:tabs>
    </w:pPr>
  </w:style>
  <w:style w:type="character" w:customStyle="1" w:styleId="HeaderChar">
    <w:name w:val="Header Char"/>
    <w:basedOn w:val="DefaultParagraphFont"/>
    <w:link w:val="Header"/>
    <w:uiPriority w:val="99"/>
    <w:rsid w:val="003354C6"/>
  </w:style>
  <w:style w:type="paragraph" w:styleId="Footer">
    <w:name w:val="footer"/>
    <w:basedOn w:val="Normal"/>
    <w:link w:val="FooterChar"/>
    <w:uiPriority w:val="99"/>
    <w:unhideWhenUsed/>
    <w:rsid w:val="003354C6"/>
    <w:pPr>
      <w:tabs>
        <w:tab w:val="center" w:pos="4680"/>
        <w:tab w:val="right" w:pos="9360"/>
      </w:tabs>
    </w:pPr>
  </w:style>
  <w:style w:type="character" w:customStyle="1" w:styleId="FooterChar">
    <w:name w:val="Footer Char"/>
    <w:basedOn w:val="DefaultParagraphFont"/>
    <w:link w:val="Footer"/>
    <w:uiPriority w:val="99"/>
    <w:rsid w:val="003354C6"/>
  </w:style>
  <w:style w:type="table" w:styleId="TableGrid">
    <w:name w:val="Table Grid"/>
    <w:basedOn w:val="TableNormal"/>
    <w:uiPriority w:val="39"/>
    <w:rsid w:val="00106F5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ceholderText">
    <w:name w:val="Placeholder Text"/>
    <w:basedOn w:val="DefaultParagraphFont"/>
    <w:uiPriority w:val="99"/>
    <w:semiHidden/>
    <w:rsid w:val="003B7A7C"/>
    <w:rPr>
      <w:color w:val="808080"/>
    </w:rPr>
  </w:style>
  <w:style w:type="character" w:styleId="Hyperlink">
    <w:name w:val="Hyperlink"/>
    <w:basedOn w:val="DefaultParagraphFont"/>
    <w:uiPriority w:val="99"/>
    <w:unhideWhenUsed/>
    <w:rsid w:val="001632DF"/>
    <w:rPr>
      <w:color w:val="0563C1" w:themeColor="hyperlink"/>
      <w:u w:val="single"/>
    </w:rPr>
  </w:style>
  <w:style w:type="character" w:styleId="UnresolvedMention">
    <w:name w:val="Unresolved Mention"/>
    <w:basedOn w:val="DefaultParagraphFont"/>
    <w:uiPriority w:val="99"/>
    <w:rsid w:val="001632DF"/>
    <w:rPr>
      <w:color w:val="605E5C"/>
      <w:shd w:val="clear" w:color="auto" w:fill="E1DFDD"/>
    </w:rPr>
  </w:style>
  <w:style w:type="character" w:styleId="FollowedHyperlink">
    <w:name w:val="FollowedHyperlink"/>
    <w:basedOn w:val="DefaultParagraphFont"/>
    <w:uiPriority w:val="99"/>
    <w:semiHidden/>
    <w:unhideWhenUsed/>
    <w:rsid w:val="00E625EC"/>
    <w:rPr>
      <w:color w:val="954F72" w:themeColor="followedHyperlink"/>
      <w:u w:val="single"/>
    </w:rPr>
  </w:style>
  <w:style w:type="character" w:styleId="PageNumber">
    <w:name w:val="page number"/>
    <w:basedOn w:val="DefaultParagraphFont"/>
    <w:uiPriority w:val="99"/>
    <w:semiHidden/>
    <w:unhideWhenUsed/>
    <w:rsid w:val="008444A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5738309">
      <w:bodyDiv w:val="1"/>
      <w:marLeft w:val="0"/>
      <w:marRight w:val="0"/>
      <w:marTop w:val="0"/>
      <w:marBottom w:val="0"/>
      <w:divBdr>
        <w:top w:val="none" w:sz="0" w:space="0" w:color="auto"/>
        <w:left w:val="none" w:sz="0" w:space="0" w:color="auto"/>
        <w:bottom w:val="none" w:sz="0" w:space="0" w:color="auto"/>
        <w:right w:val="none" w:sz="0" w:space="0" w:color="auto"/>
      </w:divBdr>
    </w:div>
    <w:div w:id="77554824">
      <w:bodyDiv w:val="1"/>
      <w:marLeft w:val="0"/>
      <w:marRight w:val="0"/>
      <w:marTop w:val="0"/>
      <w:marBottom w:val="0"/>
      <w:divBdr>
        <w:top w:val="none" w:sz="0" w:space="0" w:color="auto"/>
        <w:left w:val="none" w:sz="0" w:space="0" w:color="auto"/>
        <w:bottom w:val="none" w:sz="0" w:space="0" w:color="auto"/>
        <w:right w:val="none" w:sz="0" w:space="0" w:color="auto"/>
      </w:divBdr>
    </w:div>
    <w:div w:id="188181753">
      <w:bodyDiv w:val="1"/>
      <w:marLeft w:val="0"/>
      <w:marRight w:val="0"/>
      <w:marTop w:val="0"/>
      <w:marBottom w:val="0"/>
      <w:divBdr>
        <w:top w:val="none" w:sz="0" w:space="0" w:color="auto"/>
        <w:left w:val="none" w:sz="0" w:space="0" w:color="auto"/>
        <w:bottom w:val="none" w:sz="0" w:space="0" w:color="auto"/>
        <w:right w:val="none" w:sz="0" w:space="0" w:color="auto"/>
      </w:divBdr>
    </w:div>
    <w:div w:id="257447523">
      <w:bodyDiv w:val="1"/>
      <w:marLeft w:val="0"/>
      <w:marRight w:val="0"/>
      <w:marTop w:val="0"/>
      <w:marBottom w:val="0"/>
      <w:divBdr>
        <w:top w:val="none" w:sz="0" w:space="0" w:color="auto"/>
        <w:left w:val="none" w:sz="0" w:space="0" w:color="auto"/>
        <w:bottom w:val="none" w:sz="0" w:space="0" w:color="auto"/>
        <w:right w:val="none" w:sz="0" w:space="0" w:color="auto"/>
      </w:divBdr>
    </w:div>
    <w:div w:id="322658117">
      <w:bodyDiv w:val="1"/>
      <w:marLeft w:val="0"/>
      <w:marRight w:val="0"/>
      <w:marTop w:val="0"/>
      <w:marBottom w:val="0"/>
      <w:divBdr>
        <w:top w:val="none" w:sz="0" w:space="0" w:color="auto"/>
        <w:left w:val="none" w:sz="0" w:space="0" w:color="auto"/>
        <w:bottom w:val="none" w:sz="0" w:space="0" w:color="auto"/>
        <w:right w:val="none" w:sz="0" w:space="0" w:color="auto"/>
      </w:divBdr>
    </w:div>
    <w:div w:id="421341859">
      <w:bodyDiv w:val="1"/>
      <w:marLeft w:val="0"/>
      <w:marRight w:val="0"/>
      <w:marTop w:val="0"/>
      <w:marBottom w:val="0"/>
      <w:divBdr>
        <w:top w:val="none" w:sz="0" w:space="0" w:color="auto"/>
        <w:left w:val="none" w:sz="0" w:space="0" w:color="auto"/>
        <w:bottom w:val="none" w:sz="0" w:space="0" w:color="auto"/>
        <w:right w:val="none" w:sz="0" w:space="0" w:color="auto"/>
      </w:divBdr>
    </w:div>
    <w:div w:id="590628266">
      <w:bodyDiv w:val="1"/>
      <w:marLeft w:val="0"/>
      <w:marRight w:val="0"/>
      <w:marTop w:val="0"/>
      <w:marBottom w:val="0"/>
      <w:divBdr>
        <w:top w:val="none" w:sz="0" w:space="0" w:color="auto"/>
        <w:left w:val="none" w:sz="0" w:space="0" w:color="auto"/>
        <w:bottom w:val="none" w:sz="0" w:space="0" w:color="auto"/>
        <w:right w:val="none" w:sz="0" w:space="0" w:color="auto"/>
      </w:divBdr>
    </w:div>
    <w:div w:id="712071886">
      <w:bodyDiv w:val="1"/>
      <w:marLeft w:val="0"/>
      <w:marRight w:val="0"/>
      <w:marTop w:val="0"/>
      <w:marBottom w:val="0"/>
      <w:divBdr>
        <w:top w:val="none" w:sz="0" w:space="0" w:color="auto"/>
        <w:left w:val="none" w:sz="0" w:space="0" w:color="auto"/>
        <w:bottom w:val="none" w:sz="0" w:space="0" w:color="auto"/>
        <w:right w:val="none" w:sz="0" w:space="0" w:color="auto"/>
      </w:divBdr>
    </w:div>
    <w:div w:id="746850877">
      <w:bodyDiv w:val="1"/>
      <w:marLeft w:val="0"/>
      <w:marRight w:val="0"/>
      <w:marTop w:val="0"/>
      <w:marBottom w:val="0"/>
      <w:divBdr>
        <w:top w:val="none" w:sz="0" w:space="0" w:color="auto"/>
        <w:left w:val="none" w:sz="0" w:space="0" w:color="auto"/>
        <w:bottom w:val="none" w:sz="0" w:space="0" w:color="auto"/>
        <w:right w:val="none" w:sz="0" w:space="0" w:color="auto"/>
      </w:divBdr>
    </w:div>
    <w:div w:id="750468559">
      <w:bodyDiv w:val="1"/>
      <w:marLeft w:val="0"/>
      <w:marRight w:val="0"/>
      <w:marTop w:val="0"/>
      <w:marBottom w:val="0"/>
      <w:divBdr>
        <w:top w:val="none" w:sz="0" w:space="0" w:color="auto"/>
        <w:left w:val="none" w:sz="0" w:space="0" w:color="auto"/>
        <w:bottom w:val="none" w:sz="0" w:space="0" w:color="auto"/>
        <w:right w:val="none" w:sz="0" w:space="0" w:color="auto"/>
      </w:divBdr>
    </w:div>
    <w:div w:id="768308646">
      <w:bodyDiv w:val="1"/>
      <w:marLeft w:val="0"/>
      <w:marRight w:val="0"/>
      <w:marTop w:val="0"/>
      <w:marBottom w:val="0"/>
      <w:divBdr>
        <w:top w:val="none" w:sz="0" w:space="0" w:color="auto"/>
        <w:left w:val="none" w:sz="0" w:space="0" w:color="auto"/>
        <w:bottom w:val="none" w:sz="0" w:space="0" w:color="auto"/>
        <w:right w:val="none" w:sz="0" w:space="0" w:color="auto"/>
      </w:divBdr>
    </w:div>
    <w:div w:id="838735525">
      <w:bodyDiv w:val="1"/>
      <w:marLeft w:val="0"/>
      <w:marRight w:val="0"/>
      <w:marTop w:val="0"/>
      <w:marBottom w:val="0"/>
      <w:divBdr>
        <w:top w:val="none" w:sz="0" w:space="0" w:color="auto"/>
        <w:left w:val="none" w:sz="0" w:space="0" w:color="auto"/>
        <w:bottom w:val="none" w:sz="0" w:space="0" w:color="auto"/>
        <w:right w:val="none" w:sz="0" w:space="0" w:color="auto"/>
      </w:divBdr>
    </w:div>
    <w:div w:id="870647879">
      <w:bodyDiv w:val="1"/>
      <w:marLeft w:val="0"/>
      <w:marRight w:val="0"/>
      <w:marTop w:val="0"/>
      <w:marBottom w:val="0"/>
      <w:divBdr>
        <w:top w:val="none" w:sz="0" w:space="0" w:color="auto"/>
        <w:left w:val="none" w:sz="0" w:space="0" w:color="auto"/>
        <w:bottom w:val="none" w:sz="0" w:space="0" w:color="auto"/>
        <w:right w:val="none" w:sz="0" w:space="0" w:color="auto"/>
      </w:divBdr>
    </w:div>
    <w:div w:id="873274418">
      <w:bodyDiv w:val="1"/>
      <w:marLeft w:val="0"/>
      <w:marRight w:val="0"/>
      <w:marTop w:val="0"/>
      <w:marBottom w:val="0"/>
      <w:divBdr>
        <w:top w:val="none" w:sz="0" w:space="0" w:color="auto"/>
        <w:left w:val="none" w:sz="0" w:space="0" w:color="auto"/>
        <w:bottom w:val="none" w:sz="0" w:space="0" w:color="auto"/>
        <w:right w:val="none" w:sz="0" w:space="0" w:color="auto"/>
      </w:divBdr>
    </w:div>
    <w:div w:id="935555482">
      <w:bodyDiv w:val="1"/>
      <w:marLeft w:val="0"/>
      <w:marRight w:val="0"/>
      <w:marTop w:val="0"/>
      <w:marBottom w:val="0"/>
      <w:divBdr>
        <w:top w:val="none" w:sz="0" w:space="0" w:color="auto"/>
        <w:left w:val="none" w:sz="0" w:space="0" w:color="auto"/>
        <w:bottom w:val="none" w:sz="0" w:space="0" w:color="auto"/>
        <w:right w:val="none" w:sz="0" w:space="0" w:color="auto"/>
      </w:divBdr>
    </w:div>
    <w:div w:id="986544878">
      <w:bodyDiv w:val="1"/>
      <w:marLeft w:val="0"/>
      <w:marRight w:val="0"/>
      <w:marTop w:val="0"/>
      <w:marBottom w:val="0"/>
      <w:divBdr>
        <w:top w:val="none" w:sz="0" w:space="0" w:color="auto"/>
        <w:left w:val="none" w:sz="0" w:space="0" w:color="auto"/>
        <w:bottom w:val="none" w:sz="0" w:space="0" w:color="auto"/>
        <w:right w:val="none" w:sz="0" w:space="0" w:color="auto"/>
      </w:divBdr>
    </w:div>
    <w:div w:id="1097485128">
      <w:bodyDiv w:val="1"/>
      <w:marLeft w:val="0"/>
      <w:marRight w:val="0"/>
      <w:marTop w:val="0"/>
      <w:marBottom w:val="0"/>
      <w:divBdr>
        <w:top w:val="none" w:sz="0" w:space="0" w:color="auto"/>
        <w:left w:val="none" w:sz="0" w:space="0" w:color="auto"/>
        <w:bottom w:val="none" w:sz="0" w:space="0" w:color="auto"/>
        <w:right w:val="none" w:sz="0" w:space="0" w:color="auto"/>
      </w:divBdr>
    </w:div>
    <w:div w:id="1178814116">
      <w:bodyDiv w:val="1"/>
      <w:marLeft w:val="0"/>
      <w:marRight w:val="0"/>
      <w:marTop w:val="0"/>
      <w:marBottom w:val="0"/>
      <w:divBdr>
        <w:top w:val="none" w:sz="0" w:space="0" w:color="auto"/>
        <w:left w:val="none" w:sz="0" w:space="0" w:color="auto"/>
        <w:bottom w:val="none" w:sz="0" w:space="0" w:color="auto"/>
        <w:right w:val="none" w:sz="0" w:space="0" w:color="auto"/>
      </w:divBdr>
    </w:div>
    <w:div w:id="1190024769">
      <w:bodyDiv w:val="1"/>
      <w:marLeft w:val="0"/>
      <w:marRight w:val="0"/>
      <w:marTop w:val="0"/>
      <w:marBottom w:val="0"/>
      <w:divBdr>
        <w:top w:val="none" w:sz="0" w:space="0" w:color="auto"/>
        <w:left w:val="none" w:sz="0" w:space="0" w:color="auto"/>
        <w:bottom w:val="none" w:sz="0" w:space="0" w:color="auto"/>
        <w:right w:val="none" w:sz="0" w:space="0" w:color="auto"/>
      </w:divBdr>
    </w:div>
    <w:div w:id="1197809596">
      <w:bodyDiv w:val="1"/>
      <w:marLeft w:val="0"/>
      <w:marRight w:val="0"/>
      <w:marTop w:val="0"/>
      <w:marBottom w:val="0"/>
      <w:divBdr>
        <w:top w:val="none" w:sz="0" w:space="0" w:color="auto"/>
        <w:left w:val="none" w:sz="0" w:space="0" w:color="auto"/>
        <w:bottom w:val="none" w:sz="0" w:space="0" w:color="auto"/>
        <w:right w:val="none" w:sz="0" w:space="0" w:color="auto"/>
      </w:divBdr>
    </w:div>
    <w:div w:id="1206135577">
      <w:bodyDiv w:val="1"/>
      <w:marLeft w:val="0"/>
      <w:marRight w:val="0"/>
      <w:marTop w:val="0"/>
      <w:marBottom w:val="0"/>
      <w:divBdr>
        <w:top w:val="none" w:sz="0" w:space="0" w:color="auto"/>
        <w:left w:val="none" w:sz="0" w:space="0" w:color="auto"/>
        <w:bottom w:val="none" w:sz="0" w:space="0" w:color="auto"/>
        <w:right w:val="none" w:sz="0" w:space="0" w:color="auto"/>
      </w:divBdr>
    </w:div>
    <w:div w:id="1216695921">
      <w:bodyDiv w:val="1"/>
      <w:marLeft w:val="0"/>
      <w:marRight w:val="0"/>
      <w:marTop w:val="0"/>
      <w:marBottom w:val="0"/>
      <w:divBdr>
        <w:top w:val="none" w:sz="0" w:space="0" w:color="auto"/>
        <w:left w:val="none" w:sz="0" w:space="0" w:color="auto"/>
        <w:bottom w:val="none" w:sz="0" w:space="0" w:color="auto"/>
        <w:right w:val="none" w:sz="0" w:space="0" w:color="auto"/>
      </w:divBdr>
    </w:div>
    <w:div w:id="1277444767">
      <w:bodyDiv w:val="1"/>
      <w:marLeft w:val="0"/>
      <w:marRight w:val="0"/>
      <w:marTop w:val="0"/>
      <w:marBottom w:val="0"/>
      <w:divBdr>
        <w:top w:val="none" w:sz="0" w:space="0" w:color="auto"/>
        <w:left w:val="none" w:sz="0" w:space="0" w:color="auto"/>
        <w:bottom w:val="none" w:sz="0" w:space="0" w:color="auto"/>
        <w:right w:val="none" w:sz="0" w:space="0" w:color="auto"/>
      </w:divBdr>
    </w:div>
    <w:div w:id="1308588442">
      <w:bodyDiv w:val="1"/>
      <w:marLeft w:val="0"/>
      <w:marRight w:val="0"/>
      <w:marTop w:val="0"/>
      <w:marBottom w:val="0"/>
      <w:divBdr>
        <w:top w:val="none" w:sz="0" w:space="0" w:color="auto"/>
        <w:left w:val="none" w:sz="0" w:space="0" w:color="auto"/>
        <w:bottom w:val="none" w:sz="0" w:space="0" w:color="auto"/>
        <w:right w:val="none" w:sz="0" w:space="0" w:color="auto"/>
      </w:divBdr>
    </w:div>
    <w:div w:id="1338538081">
      <w:bodyDiv w:val="1"/>
      <w:marLeft w:val="0"/>
      <w:marRight w:val="0"/>
      <w:marTop w:val="0"/>
      <w:marBottom w:val="0"/>
      <w:divBdr>
        <w:top w:val="none" w:sz="0" w:space="0" w:color="auto"/>
        <w:left w:val="none" w:sz="0" w:space="0" w:color="auto"/>
        <w:bottom w:val="none" w:sz="0" w:space="0" w:color="auto"/>
        <w:right w:val="none" w:sz="0" w:space="0" w:color="auto"/>
      </w:divBdr>
    </w:div>
    <w:div w:id="1481925045">
      <w:bodyDiv w:val="1"/>
      <w:marLeft w:val="0"/>
      <w:marRight w:val="0"/>
      <w:marTop w:val="0"/>
      <w:marBottom w:val="0"/>
      <w:divBdr>
        <w:top w:val="none" w:sz="0" w:space="0" w:color="auto"/>
        <w:left w:val="none" w:sz="0" w:space="0" w:color="auto"/>
        <w:bottom w:val="none" w:sz="0" w:space="0" w:color="auto"/>
        <w:right w:val="none" w:sz="0" w:space="0" w:color="auto"/>
      </w:divBdr>
    </w:div>
    <w:div w:id="1495947161">
      <w:bodyDiv w:val="1"/>
      <w:marLeft w:val="0"/>
      <w:marRight w:val="0"/>
      <w:marTop w:val="0"/>
      <w:marBottom w:val="0"/>
      <w:divBdr>
        <w:top w:val="none" w:sz="0" w:space="0" w:color="auto"/>
        <w:left w:val="none" w:sz="0" w:space="0" w:color="auto"/>
        <w:bottom w:val="none" w:sz="0" w:space="0" w:color="auto"/>
        <w:right w:val="none" w:sz="0" w:space="0" w:color="auto"/>
      </w:divBdr>
    </w:div>
    <w:div w:id="1502117286">
      <w:bodyDiv w:val="1"/>
      <w:marLeft w:val="0"/>
      <w:marRight w:val="0"/>
      <w:marTop w:val="0"/>
      <w:marBottom w:val="0"/>
      <w:divBdr>
        <w:top w:val="none" w:sz="0" w:space="0" w:color="auto"/>
        <w:left w:val="none" w:sz="0" w:space="0" w:color="auto"/>
        <w:bottom w:val="none" w:sz="0" w:space="0" w:color="auto"/>
        <w:right w:val="none" w:sz="0" w:space="0" w:color="auto"/>
      </w:divBdr>
    </w:div>
    <w:div w:id="1580288919">
      <w:bodyDiv w:val="1"/>
      <w:marLeft w:val="0"/>
      <w:marRight w:val="0"/>
      <w:marTop w:val="0"/>
      <w:marBottom w:val="0"/>
      <w:divBdr>
        <w:top w:val="none" w:sz="0" w:space="0" w:color="auto"/>
        <w:left w:val="none" w:sz="0" w:space="0" w:color="auto"/>
        <w:bottom w:val="none" w:sz="0" w:space="0" w:color="auto"/>
        <w:right w:val="none" w:sz="0" w:space="0" w:color="auto"/>
      </w:divBdr>
    </w:div>
    <w:div w:id="1609386127">
      <w:bodyDiv w:val="1"/>
      <w:marLeft w:val="0"/>
      <w:marRight w:val="0"/>
      <w:marTop w:val="0"/>
      <w:marBottom w:val="0"/>
      <w:divBdr>
        <w:top w:val="none" w:sz="0" w:space="0" w:color="auto"/>
        <w:left w:val="none" w:sz="0" w:space="0" w:color="auto"/>
        <w:bottom w:val="none" w:sz="0" w:space="0" w:color="auto"/>
        <w:right w:val="none" w:sz="0" w:space="0" w:color="auto"/>
      </w:divBdr>
    </w:div>
    <w:div w:id="1644919271">
      <w:bodyDiv w:val="1"/>
      <w:marLeft w:val="0"/>
      <w:marRight w:val="0"/>
      <w:marTop w:val="0"/>
      <w:marBottom w:val="0"/>
      <w:divBdr>
        <w:top w:val="none" w:sz="0" w:space="0" w:color="auto"/>
        <w:left w:val="none" w:sz="0" w:space="0" w:color="auto"/>
        <w:bottom w:val="none" w:sz="0" w:space="0" w:color="auto"/>
        <w:right w:val="none" w:sz="0" w:space="0" w:color="auto"/>
      </w:divBdr>
      <w:divsChild>
        <w:div w:id="747964472">
          <w:marLeft w:val="0"/>
          <w:marRight w:val="0"/>
          <w:marTop w:val="0"/>
          <w:marBottom w:val="0"/>
          <w:divBdr>
            <w:top w:val="none" w:sz="0" w:space="0" w:color="auto"/>
            <w:left w:val="none" w:sz="0" w:space="0" w:color="auto"/>
            <w:bottom w:val="none" w:sz="0" w:space="0" w:color="auto"/>
            <w:right w:val="none" w:sz="0" w:space="0" w:color="auto"/>
          </w:divBdr>
          <w:divsChild>
            <w:div w:id="93945512">
              <w:marLeft w:val="0"/>
              <w:marRight w:val="0"/>
              <w:marTop w:val="0"/>
              <w:marBottom w:val="0"/>
              <w:divBdr>
                <w:top w:val="none" w:sz="0" w:space="0" w:color="auto"/>
                <w:left w:val="none" w:sz="0" w:space="0" w:color="auto"/>
                <w:bottom w:val="none" w:sz="0" w:space="0" w:color="auto"/>
                <w:right w:val="none" w:sz="0" w:space="0" w:color="auto"/>
              </w:divBdr>
              <w:divsChild>
                <w:div w:id="193618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4092416">
      <w:bodyDiv w:val="1"/>
      <w:marLeft w:val="0"/>
      <w:marRight w:val="0"/>
      <w:marTop w:val="0"/>
      <w:marBottom w:val="0"/>
      <w:divBdr>
        <w:top w:val="none" w:sz="0" w:space="0" w:color="auto"/>
        <w:left w:val="none" w:sz="0" w:space="0" w:color="auto"/>
        <w:bottom w:val="none" w:sz="0" w:space="0" w:color="auto"/>
        <w:right w:val="none" w:sz="0" w:space="0" w:color="auto"/>
      </w:divBdr>
    </w:div>
    <w:div w:id="1883786529">
      <w:bodyDiv w:val="1"/>
      <w:marLeft w:val="0"/>
      <w:marRight w:val="0"/>
      <w:marTop w:val="0"/>
      <w:marBottom w:val="0"/>
      <w:divBdr>
        <w:top w:val="none" w:sz="0" w:space="0" w:color="auto"/>
        <w:left w:val="none" w:sz="0" w:space="0" w:color="auto"/>
        <w:bottom w:val="none" w:sz="0" w:space="0" w:color="auto"/>
        <w:right w:val="none" w:sz="0" w:space="0" w:color="auto"/>
      </w:divBdr>
    </w:div>
    <w:div w:id="1926456127">
      <w:bodyDiv w:val="1"/>
      <w:marLeft w:val="0"/>
      <w:marRight w:val="0"/>
      <w:marTop w:val="0"/>
      <w:marBottom w:val="0"/>
      <w:divBdr>
        <w:top w:val="none" w:sz="0" w:space="0" w:color="auto"/>
        <w:left w:val="none" w:sz="0" w:space="0" w:color="auto"/>
        <w:bottom w:val="none" w:sz="0" w:space="0" w:color="auto"/>
        <w:right w:val="none" w:sz="0" w:space="0" w:color="auto"/>
      </w:divBdr>
    </w:div>
    <w:div w:id="1976566013">
      <w:bodyDiv w:val="1"/>
      <w:marLeft w:val="0"/>
      <w:marRight w:val="0"/>
      <w:marTop w:val="0"/>
      <w:marBottom w:val="0"/>
      <w:divBdr>
        <w:top w:val="none" w:sz="0" w:space="0" w:color="auto"/>
        <w:left w:val="none" w:sz="0" w:space="0" w:color="auto"/>
        <w:bottom w:val="none" w:sz="0" w:space="0" w:color="auto"/>
        <w:right w:val="none" w:sz="0" w:space="0" w:color="auto"/>
      </w:divBdr>
    </w:div>
    <w:div w:id="2023240535">
      <w:bodyDiv w:val="1"/>
      <w:marLeft w:val="0"/>
      <w:marRight w:val="0"/>
      <w:marTop w:val="0"/>
      <w:marBottom w:val="0"/>
      <w:divBdr>
        <w:top w:val="none" w:sz="0" w:space="0" w:color="auto"/>
        <w:left w:val="none" w:sz="0" w:space="0" w:color="auto"/>
        <w:bottom w:val="none" w:sz="0" w:space="0" w:color="auto"/>
        <w:right w:val="none" w:sz="0" w:space="0" w:color="auto"/>
      </w:divBdr>
    </w:div>
    <w:div w:id="2072380606">
      <w:bodyDiv w:val="1"/>
      <w:marLeft w:val="0"/>
      <w:marRight w:val="0"/>
      <w:marTop w:val="0"/>
      <w:marBottom w:val="0"/>
      <w:divBdr>
        <w:top w:val="none" w:sz="0" w:space="0" w:color="auto"/>
        <w:left w:val="none" w:sz="0" w:space="0" w:color="auto"/>
        <w:bottom w:val="none" w:sz="0" w:space="0" w:color="auto"/>
        <w:right w:val="none" w:sz="0" w:space="0" w:color="auto"/>
      </w:divBdr>
    </w:div>
    <w:div w:id="2123187538">
      <w:bodyDiv w:val="1"/>
      <w:marLeft w:val="0"/>
      <w:marRight w:val="0"/>
      <w:marTop w:val="0"/>
      <w:marBottom w:val="0"/>
      <w:divBdr>
        <w:top w:val="none" w:sz="0" w:space="0" w:color="auto"/>
        <w:left w:val="none" w:sz="0" w:space="0" w:color="auto"/>
        <w:bottom w:val="none" w:sz="0" w:space="0" w:color="auto"/>
        <w:right w:val="none" w:sz="0" w:space="0" w:color="auto"/>
      </w:divBdr>
      <w:divsChild>
        <w:div w:id="1441291528">
          <w:marLeft w:val="2099"/>
          <w:marRight w:val="0"/>
          <w:marTop w:val="0"/>
          <w:marBottom w:val="150"/>
          <w:divBdr>
            <w:top w:val="none" w:sz="0" w:space="0" w:color="auto"/>
            <w:left w:val="none" w:sz="0" w:space="0" w:color="auto"/>
            <w:bottom w:val="none" w:sz="0" w:space="0" w:color="auto"/>
            <w:right w:val="none" w:sz="0" w:space="0" w:color="auto"/>
          </w:divBdr>
        </w:div>
        <w:div w:id="727798743">
          <w:marLeft w:val="2099"/>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2.xm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oter" Target="footer1.xm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tiff"/><Relationship Id="rId5" Type="http://schemas.openxmlformats.org/officeDocument/2006/relationships/footnotes" Target="footnotes.xml"/><Relationship Id="rId10" Type="http://schemas.openxmlformats.org/officeDocument/2006/relationships/image" Target="media/image2.tiff"/><Relationship Id="rId4" Type="http://schemas.openxmlformats.org/officeDocument/2006/relationships/webSettings" Target="webSettings.xml"/><Relationship Id="rId9" Type="http://schemas.openxmlformats.org/officeDocument/2006/relationships/image" Target="media/image1.tif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178</TotalTime>
  <Pages>8</Pages>
  <Words>1727</Words>
  <Characters>9844</Characters>
  <Application>Microsoft Office Word</Application>
  <DocSecurity>0</DocSecurity>
  <Lines>82</Lines>
  <Paragraphs>23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11548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Eduardo Cenci</dc:creator>
  <cp:keywords/>
  <dc:description/>
  <cp:lastModifiedBy>Eduardo Cenci</cp:lastModifiedBy>
  <cp:revision>49</cp:revision>
  <cp:lastPrinted>2020-02-27T16:09:00Z</cp:lastPrinted>
  <dcterms:created xsi:type="dcterms:W3CDTF">2020-04-07T15:20:00Z</dcterms:created>
  <dcterms:modified xsi:type="dcterms:W3CDTF">2020-04-11T14:20:00Z</dcterms:modified>
</cp:coreProperties>
</file>