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DBD9E" w14:textId="3DF3C7AC" w:rsidR="003B20EE" w:rsidRDefault="006A1D9F" w:rsidP="00462D63">
      <w:pPr>
        <w:spacing w:after="0" w:line="240" w:lineRule="auto"/>
        <w:jc w:val="center"/>
        <w:rPr>
          <w:b/>
        </w:rPr>
      </w:pPr>
      <w:r>
        <w:rPr>
          <w:b/>
        </w:rPr>
        <w:t xml:space="preserve">Handout A: </w:t>
      </w:r>
      <w:r w:rsidR="00C56A7B">
        <w:rPr>
          <w:b/>
        </w:rPr>
        <w:t>Ecosystem</w:t>
      </w:r>
      <w:r w:rsidR="00FB46F3">
        <w:rPr>
          <w:b/>
        </w:rPr>
        <w:t>-</w:t>
      </w:r>
      <w:r w:rsidR="00C56A7B">
        <w:rPr>
          <w:b/>
        </w:rPr>
        <w:t>Based Adaptation</w:t>
      </w:r>
      <w:r w:rsidR="006041ED">
        <w:rPr>
          <w:b/>
        </w:rPr>
        <w:t xml:space="preserve"> to Climate Change</w:t>
      </w:r>
    </w:p>
    <w:p w14:paraId="5C604B83" w14:textId="3B756C30" w:rsidR="00A9476F" w:rsidRDefault="00A9476F" w:rsidP="00462D63">
      <w:pPr>
        <w:spacing w:after="0" w:line="240" w:lineRule="auto"/>
        <w:jc w:val="both"/>
      </w:pPr>
      <w:r>
        <w:t>C</w:t>
      </w:r>
      <w:r w:rsidR="00DD03CC">
        <w:t xml:space="preserve">limate change </w:t>
      </w:r>
      <w:r w:rsidR="003A1A4D">
        <w:t xml:space="preserve">is already having </w:t>
      </w:r>
      <w:r>
        <w:t xml:space="preserve">significant impacts on both </w:t>
      </w:r>
      <w:r w:rsidR="00553470">
        <w:t xml:space="preserve">human </w:t>
      </w:r>
      <w:r w:rsidR="003476BF">
        <w:t>and ecological systems</w:t>
      </w:r>
      <w:r w:rsidR="003A1A4D">
        <w:t>, and those impacts will only increase</w:t>
      </w:r>
      <w:r w:rsidR="00FB707F">
        <w:t xml:space="preserve"> over time</w:t>
      </w:r>
      <w:r w:rsidR="00D06323">
        <w:t xml:space="preserve"> </w:t>
      </w:r>
      <w:r w:rsidR="00D06323">
        <w:fldChar w:fldCharType="begin"/>
      </w:r>
      <w:r w:rsidR="00D06323">
        <w:instrText xml:space="preserve"> ADDIN EN.CITE &lt;EndNote&gt;&lt;Cite&gt;&lt;Author&gt;IPCC&lt;/Author&gt;&lt;Year&gt;2014&lt;/Year&gt;&lt;RecNum&gt;1944&lt;/RecNum&gt;&lt;DisplayText&gt;(IPCC, 2014)&lt;/DisplayText&gt;&lt;record&gt;&lt;rec-number&gt;1944&lt;/rec-number&gt;&lt;foreign-keys&gt;&lt;key app="EN" db-id="t2pf0e0puxs52sezer5pv0rosaxrsdvpweea" timestamp="1525630930"&gt;1944&lt;/key&gt;&lt;/foreign-keys&gt;&lt;ref-type name="Book Section"&gt;5&lt;/ref-type&gt;&lt;contributors&gt;&lt;authors&gt;&lt;author&gt;IPCC&lt;/author&gt;&lt;/authors&gt;&lt;secondary-authors&gt;&lt;author&gt;C.B. Field, V.R. Barros, D.J. Dokken, K.J. Mach, M.D. Mastrandrea, T.E. Bilir, M. Chatterjee, K.L. Ebi, Y.O. Estrada, R.C. Genova, B. Girma, E.S. Kissel, A.N. Levy, S. MacCracken, P.R. Mastrandrea, L.L. White&lt;/author&gt;&lt;/secondary-authors&gt;&lt;/contributors&gt;&lt;titles&gt;&lt;title&gt;Summary for Policmakers&lt;/title&gt;&lt;secondary-title&gt;Climate Change 2014: Impacts, Adaptation, and Vulnerability. Contribution of Working Group II to the Fifth Assessment Report of the Intergovernmental Panel on Climate Change&lt;/secondary-title&gt;&lt;/titles&gt;&lt;pages&gt;1-32&lt;/pages&gt;&lt;volume&gt;1&lt;/volume&gt;&lt;dates&gt;&lt;year&gt;2014&lt;/year&gt;&lt;/dates&gt;&lt;pub-location&gt;Cambridge, United Kingdom and New York, NY, USA&lt;/pub-location&gt;&lt;publisher&gt;Cambridge University Press Cambridge&lt;/publisher&gt;&lt;urls&gt;&lt;/urls&gt;&lt;/record&gt;&lt;/Cite&gt;&lt;/EndNote&gt;</w:instrText>
      </w:r>
      <w:r w:rsidR="00D06323">
        <w:fldChar w:fldCharType="separate"/>
      </w:r>
      <w:r w:rsidR="00D06323">
        <w:rPr>
          <w:noProof/>
        </w:rPr>
        <w:t>(IPCC, 2014)</w:t>
      </w:r>
      <w:r w:rsidR="00D06323">
        <w:fldChar w:fldCharType="end"/>
      </w:r>
      <w:r w:rsidR="00553470">
        <w:t xml:space="preserve">. </w:t>
      </w:r>
      <w:r w:rsidR="00797C08">
        <w:t>Through e</w:t>
      </w:r>
      <w:r w:rsidR="00E86BDA">
        <w:t xml:space="preserve">cosystem-based </w:t>
      </w:r>
      <w:r w:rsidR="00797C08">
        <w:t>a</w:t>
      </w:r>
      <w:r w:rsidR="00E86BDA">
        <w:t>daptation</w:t>
      </w:r>
      <w:r w:rsidR="00797C08">
        <w:t>, human communities can use</w:t>
      </w:r>
      <w:r w:rsidR="00E86BDA">
        <w:t xml:space="preserve"> biodiversity </w:t>
      </w:r>
      <w:r w:rsidR="003476BF">
        <w:t xml:space="preserve">and ecosystems </w:t>
      </w:r>
      <w:r w:rsidR="00797C08">
        <w:t>to adap</w:t>
      </w:r>
      <w:r w:rsidR="00D65696">
        <w:t>t</w:t>
      </w:r>
      <w:r w:rsidR="00797C08">
        <w:t xml:space="preserve"> to ecological and climatic shifts and thus </w:t>
      </w:r>
      <w:r w:rsidR="00B24246">
        <w:t xml:space="preserve">reduce the damages </w:t>
      </w:r>
      <w:r w:rsidR="00797C08">
        <w:t xml:space="preserve">they face </w:t>
      </w:r>
      <w:r w:rsidR="00797C08">
        <w:fldChar w:fldCharType="begin">
          <w:fldData xml:space="preserve">PEVuZE5vdGU+PENpdGU+PEF1dGhvcj5XZXJ0ei1LYW5vdW5uaWtvZmY8L0F1dGhvcj48WWVhcj4y
MDExPC9ZZWFyPjxSZWNOdW0+MjQzNzwvUmVjTnVtPjxEaXNwbGF5VGV4dD4oRG9zd2FsZCBldCBh
bC4sIDIwMTQ7IFdlcnR6LUthbm91bm5pa29mZiBldCBhbC4sIDIwMTEpPC9EaXNwbGF5VGV4dD48
cmVjb3JkPjxyZWMtbnVtYmVyPjI0Mzc8L3JlYy1udW1iZXI+PGZvcmVpZ24ta2V5cz48a2V5IGFw
cD0iRU4iIGRiLWlkPSJ0MnBmMGUwcHV4czUyc2V6ZXI1cHYwcm9zYXhyc2R2cHdlZWEiIHRpbWVz
dGFtcD0iMTU5NTc4MDMwMSI+MjQzNzwva2V5PjwvZm9yZWlnbi1rZXlzPjxyZWYtdHlwZSBuYW1l
PSJKb3VybmFsIEFydGljbGUiPjE3PC9yZWYtdHlwZT48Y29udHJpYnV0b3JzPjxhdXRob3JzPjxh
dXRob3I+V2VydHotS2Fub3Vubmlrb2ZmLCBTaGVpbGE8L2F1dGhvcj48YXV0aG9yPkxvY2F0ZWxs
aSwgQnJ1bm88L2F1dGhvcj48YXV0aG9yPld1bmRlciwgU3ZlbjwvYXV0aG9yPjxhdXRob3I+QnJv
Y2toYXVzLCBNYXJpYTwvYXV0aG9yPjwvYXV0aG9ycz48L2NvbnRyaWJ1dG9ycz48dGl0bGVzPjx0
aXRsZT5FY29zeXN0ZW0tYmFzZWQgYWRhcHRhdGlvbiB0byBjbGltYXRlIGNoYW5nZTogV2hhdCBz
Y29wZSBmb3IgcGF5bWVudHMgZm9yIGVudmlyb25tZW50YWwgc2VydmljZXM/PC90aXRsZT48c2Vj
b25kYXJ5LXRpdGxlPkNsaW1hdGUgYW5kIERldmVsb3BtZW50PC9zZWNvbmRhcnktdGl0bGU+PC90
aXRsZXM+PHBlcmlvZGljYWw+PGZ1bGwtdGl0bGU+Q2xpbWF0ZSBhbmQgRGV2ZWxvcG1lbnQ8L2Z1
bGwtdGl0bGU+PC9wZXJpb2RpY2FsPjxwYWdlcz4xNDMtMTU4PC9wYWdlcz48dm9sdW1lPjM8L3Zv
bHVtZT48bnVtYmVyPjI8L251bWJlcj48ZGF0ZXM+PHllYXI+MjAxMTwveWVhcj48cHViLWRhdGVz
PjxkYXRlPjIwMTEvMDQvMDE8L2RhdGU+PC9wdWItZGF0ZXM+PC9kYXRlcz48cHVibGlzaGVyPlRh
eWxvciAmYW1wOyBGcmFuY2lzPC9wdWJsaXNoZXI+PGlzYm4+MTc1Ni01NTI5PC9pc2JuPjx1cmxz
PjxyZWxhdGVkLXVybHM+PHVybD5odHRwczovL2RvaS5vcmcvMTAuMTA4MC8xNzU2NTUyOS4yMDEx
LjU4MjI3NzwvdXJsPjwvcmVsYXRlZC11cmxzPjwvdXJscz48ZWxlY3Ryb25pYy1yZXNvdXJjZS1u
dW0+MTAuMTA4MC8xNzU2NTUyOS4yMDExLjU4MjI3NzwvZWxlY3Ryb25pYy1yZXNvdXJjZS1udW0+
PC9yZWNvcmQ+PC9DaXRlPjxDaXRlPjxBdXRob3I+RG9zd2FsZDwvQXV0aG9yPjxZZWFyPjIwMTQ8
L1llYXI+PFJlY051bT4yMjQyPC9SZWNOdW0+PHJlY29yZD48cmVjLW51bWJlcj4yMjQyPC9yZWMt
bnVtYmVyPjxmb3JlaWduLWtleXM+PGtleSBhcHA9IkVOIiBkYi1pZD0idDJwZjBlMHB1eHM1MnNl
emVyNXB2MHJvc2F4cnNkdnB3ZWVhIiB0aW1lc3RhbXA9IjE1NjA0Mzk4OTAiPjIyNDI8L2tleT48
L2ZvcmVpZ24ta2V5cz48cmVmLXR5cGUgbmFtZT0iSm91cm5hbCBBcnRpY2xlIj4xNzwvcmVmLXR5
cGU+PGNvbnRyaWJ1dG9ycz48YXV0aG9ycz48YXV0aG9yPkRvc3dhbGQsIE4uPC9hdXRob3I+PGF1
dGhvcj5NdW5yb2UsIFIuPC9hdXRob3I+PGF1dGhvcj5Sb2UsIEQuPC9hdXRob3I+PGF1dGhvcj5H
aXVsaWFuaSwgQS48L2F1dGhvcj48YXV0aG9yPkNhc3RlbGxpLCBJLjwvYXV0aG9yPjxhdXRob3I+
U3RlcGhlbnMsIEouPC9hdXRob3I+PGF1dGhvcj5Nw7ZsbGVyLCBJLjwvYXV0aG9yPjxhdXRob3I+
U3BlbmNlciwgVC48L2F1dGhvcj48YXV0aG9yPlZpcmEsIEIuPC9hdXRob3I+PGF1dGhvcj5SZWlk
LCBILjwvYXV0aG9yPjwvYXV0aG9ycz48L2NvbnRyaWJ1dG9ycz48dGl0bGVzPjx0aXRsZT5FZmZl
Y3RpdmVuZXNzIG9mIGVjb3N5c3RlbS1iYXNlZCBhcHByb2FjaGVzIGZvciBhZGFwdGF0aW9uOiBy
ZXZpZXcgb2YgdGhlIGV2aWRlbmNlLWJhc2U8L3RpdGxlPjxzZWNvbmRhcnktdGl0bGU+Q2xpbWF0
ZSBhbmQgRGV2ZWxvcG1lbnQ8L3NlY29uZGFyeS10aXRsZT48L3RpdGxlcz48cGVyaW9kaWNhbD48
ZnVsbC10aXRsZT5DbGltYXRlIGFuZCBEZXZlbG9wbWVudDwvZnVsbC10aXRsZT48L3BlcmlvZGlj
YWw+PHBhZ2VzPjE4NS0yMDE8L3BhZ2VzPjx2b2x1bWU+Njwvdm9sdW1lPjxudW1iZXI+MjwvbnVt
YmVyPjxkYXRlcz48eWVhcj4yMDE0PC95ZWFyPjxwdWItZGF0ZXM+PGRhdGU+MjAxNC8wNC8wMzwv
ZGF0ZT48L3B1Yi1kYXRlcz48L2RhdGVzPjxwdWJsaXNoZXI+VGF5bG9yICZhbXA7IEZyYW5jaXM8
L3B1Ymxpc2hlcj48aXNibj4xNzU2LTU1Mjk8L2lzYm4+PHVybHM+PHJlbGF0ZWQtdXJscz48dXJs
Pmh0dHBzOi8vZG9pLm9yZy8xMC4xMDgwLzE3NTY1NTI5LjIwMTMuODY3MjQ3PC91cmw+PC9yZWxh
dGVkLXVybHM+PC91cmxzPjxlbGVjdHJvbmljLXJlc291cmNlLW51bT4xMC4xMDgwLzE3NTY1NTI5
LjIwMTMuODY3MjQ3PC9lbGVjdHJvbmljLXJlc291cmNlLW51bT48L3JlY29yZD48L0NpdGU+PC9F
bmROb3RlPn==
</w:fldData>
        </w:fldChar>
      </w:r>
      <w:r w:rsidR="00797C08">
        <w:instrText xml:space="preserve"> ADDIN EN.CITE </w:instrText>
      </w:r>
      <w:r w:rsidR="00797C08">
        <w:fldChar w:fldCharType="begin">
          <w:fldData xml:space="preserve">PEVuZE5vdGU+PENpdGU+PEF1dGhvcj5XZXJ0ei1LYW5vdW5uaWtvZmY8L0F1dGhvcj48WWVhcj4y
MDExPC9ZZWFyPjxSZWNOdW0+MjQzNzwvUmVjTnVtPjxEaXNwbGF5VGV4dD4oRG9zd2FsZCBldCBh
bC4sIDIwMTQ7IFdlcnR6LUthbm91bm5pa29mZiBldCBhbC4sIDIwMTEpPC9EaXNwbGF5VGV4dD48
cmVjb3JkPjxyZWMtbnVtYmVyPjI0Mzc8L3JlYy1udW1iZXI+PGZvcmVpZ24ta2V5cz48a2V5IGFw
cD0iRU4iIGRiLWlkPSJ0MnBmMGUwcHV4czUyc2V6ZXI1cHYwcm9zYXhyc2R2cHdlZWEiIHRpbWVz
dGFtcD0iMTU5NTc4MDMwMSI+MjQzNzwva2V5PjwvZm9yZWlnbi1rZXlzPjxyZWYtdHlwZSBuYW1l
PSJKb3VybmFsIEFydGljbGUiPjE3PC9yZWYtdHlwZT48Y29udHJpYnV0b3JzPjxhdXRob3JzPjxh
dXRob3I+V2VydHotS2Fub3Vubmlrb2ZmLCBTaGVpbGE8L2F1dGhvcj48YXV0aG9yPkxvY2F0ZWxs
aSwgQnJ1bm88L2F1dGhvcj48YXV0aG9yPld1bmRlciwgU3ZlbjwvYXV0aG9yPjxhdXRob3I+QnJv
Y2toYXVzLCBNYXJpYTwvYXV0aG9yPjwvYXV0aG9ycz48L2NvbnRyaWJ1dG9ycz48dGl0bGVzPjx0
aXRsZT5FY29zeXN0ZW0tYmFzZWQgYWRhcHRhdGlvbiB0byBjbGltYXRlIGNoYW5nZTogV2hhdCBz
Y29wZSBmb3IgcGF5bWVudHMgZm9yIGVudmlyb25tZW50YWwgc2VydmljZXM/PC90aXRsZT48c2Vj
b25kYXJ5LXRpdGxlPkNsaW1hdGUgYW5kIERldmVsb3BtZW50PC9zZWNvbmRhcnktdGl0bGU+PC90
aXRsZXM+PHBlcmlvZGljYWw+PGZ1bGwtdGl0bGU+Q2xpbWF0ZSBhbmQgRGV2ZWxvcG1lbnQ8L2Z1
bGwtdGl0bGU+PC9wZXJpb2RpY2FsPjxwYWdlcz4xNDMtMTU4PC9wYWdlcz48dm9sdW1lPjM8L3Zv
bHVtZT48bnVtYmVyPjI8L251bWJlcj48ZGF0ZXM+PHllYXI+MjAxMTwveWVhcj48cHViLWRhdGVz
PjxkYXRlPjIwMTEvMDQvMDE8L2RhdGU+PC9wdWItZGF0ZXM+PC9kYXRlcz48cHVibGlzaGVyPlRh
eWxvciAmYW1wOyBGcmFuY2lzPC9wdWJsaXNoZXI+PGlzYm4+MTc1Ni01NTI5PC9pc2JuPjx1cmxz
PjxyZWxhdGVkLXVybHM+PHVybD5odHRwczovL2RvaS5vcmcvMTAuMTA4MC8xNzU2NTUyOS4yMDEx
LjU4MjI3NzwvdXJsPjwvcmVsYXRlZC11cmxzPjwvdXJscz48ZWxlY3Ryb25pYy1yZXNvdXJjZS1u
dW0+MTAuMTA4MC8xNzU2NTUyOS4yMDExLjU4MjI3NzwvZWxlY3Ryb25pYy1yZXNvdXJjZS1udW0+
PC9yZWNvcmQ+PC9DaXRlPjxDaXRlPjxBdXRob3I+RG9zd2FsZDwvQXV0aG9yPjxZZWFyPjIwMTQ8
L1llYXI+PFJlY051bT4yMjQyPC9SZWNOdW0+PHJlY29yZD48cmVjLW51bWJlcj4yMjQyPC9yZWMt
bnVtYmVyPjxmb3JlaWduLWtleXM+PGtleSBhcHA9IkVOIiBkYi1pZD0idDJwZjBlMHB1eHM1MnNl
emVyNXB2MHJvc2F4cnNkdnB3ZWVhIiB0aW1lc3RhbXA9IjE1NjA0Mzk4OTAiPjIyNDI8L2tleT48
L2ZvcmVpZ24ta2V5cz48cmVmLXR5cGUgbmFtZT0iSm91cm5hbCBBcnRpY2xlIj4xNzwvcmVmLXR5
cGU+PGNvbnRyaWJ1dG9ycz48YXV0aG9ycz48YXV0aG9yPkRvc3dhbGQsIE4uPC9hdXRob3I+PGF1
dGhvcj5NdW5yb2UsIFIuPC9hdXRob3I+PGF1dGhvcj5Sb2UsIEQuPC9hdXRob3I+PGF1dGhvcj5H
aXVsaWFuaSwgQS48L2F1dGhvcj48YXV0aG9yPkNhc3RlbGxpLCBJLjwvYXV0aG9yPjxhdXRob3I+
U3RlcGhlbnMsIEouPC9hdXRob3I+PGF1dGhvcj5Nw7ZsbGVyLCBJLjwvYXV0aG9yPjxhdXRob3I+
U3BlbmNlciwgVC48L2F1dGhvcj48YXV0aG9yPlZpcmEsIEIuPC9hdXRob3I+PGF1dGhvcj5SZWlk
LCBILjwvYXV0aG9yPjwvYXV0aG9ycz48L2NvbnRyaWJ1dG9ycz48dGl0bGVzPjx0aXRsZT5FZmZl
Y3RpdmVuZXNzIG9mIGVjb3N5c3RlbS1iYXNlZCBhcHByb2FjaGVzIGZvciBhZGFwdGF0aW9uOiBy
ZXZpZXcgb2YgdGhlIGV2aWRlbmNlLWJhc2U8L3RpdGxlPjxzZWNvbmRhcnktdGl0bGU+Q2xpbWF0
ZSBhbmQgRGV2ZWxvcG1lbnQ8L3NlY29uZGFyeS10aXRsZT48L3RpdGxlcz48cGVyaW9kaWNhbD48
ZnVsbC10aXRsZT5DbGltYXRlIGFuZCBEZXZlbG9wbWVudDwvZnVsbC10aXRsZT48L3BlcmlvZGlj
YWw+PHBhZ2VzPjE4NS0yMDE8L3BhZ2VzPjx2b2x1bWU+Njwvdm9sdW1lPjxudW1iZXI+MjwvbnVt
YmVyPjxkYXRlcz48eWVhcj4yMDE0PC95ZWFyPjxwdWItZGF0ZXM+PGRhdGU+MjAxNC8wNC8wMzwv
ZGF0ZT48L3B1Yi1kYXRlcz48L2RhdGVzPjxwdWJsaXNoZXI+VGF5bG9yICZhbXA7IEZyYW5jaXM8
L3B1Ymxpc2hlcj48aXNibj4xNzU2LTU1Mjk8L2lzYm4+PHVybHM+PHJlbGF0ZWQtdXJscz48dXJs
Pmh0dHBzOi8vZG9pLm9yZy8xMC4xMDgwLzE3NTY1NTI5LjIwMTMuODY3MjQ3PC91cmw+PC9yZWxh
dGVkLXVybHM+PC91cmxzPjxlbGVjdHJvbmljLXJlc291cmNlLW51bT4xMC4xMDgwLzE3NTY1NTI5
LjIwMTMuODY3MjQ3PC9lbGVjdHJvbmljLXJlc291cmNlLW51bT48L3JlY29yZD48L0NpdGU+PC9F
bmROb3RlPn==
</w:fldData>
        </w:fldChar>
      </w:r>
      <w:r w:rsidR="00797C08">
        <w:instrText xml:space="preserve"> ADDIN EN.CITE.DATA </w:instrText>
      </w:r>
      <w:r w:rsidR="00797C08">
        <w:fldChar w:fldCharType="end"/>
      </w:r>
      <w:r w:rsidR="00797C08">
        <w:fldChar w:fldCharType="separate"/>
      </w:r>
      <w:r w:rsidR="00797C08">
        <w:rPr>
          <w:noProof/>
        </w:rPr>
        <w:t>(Doswald et al., 2014; Wertz-Kanounnikoff et al., 2011)</w:t>
      </w:r>
      <w:r w:rsidR="00797C08">
        <w:fldChar w:fldCharType="end"/>
      </w:r>
    </w:p>
    <w:tbl>
      <w:tblPr>
        <w:tblStyle w:val="TableGrid"/>
        <w:tblpPr w:leftFromText="180" w:rightFromText="180" w:vertAnchor="text" w:tblpXSpec="right" w:tblpY="181"/>
        <w:tblOverlap w:val="never"/>
        <w:tblW w:w="0" w:type="auto"/>
        <w:tblLook w:val="04A0" w:firstRow="1" w:lastRow="0" w:firstColumn="1" w:lastColumn="0" w:noHBand="0" w:noVBand="1"/>
      </w:tblPr>
      <w:tblGrid>
        <w:gridCol w:w="4495"/>
      </w:tblGrid>
      <w:tr w:rsidR="001C772E" w14:paraId="0C6885C3" w14:textId="77777777" w:rsidTr="00B47CB5">
        <w:tc>
          <w:tcPr>
            <w:tcW w:w="4495" w:type="dxa"/>
          </w:tcPr>
          <w:p w14:paraId="753DB6D4" w14:textId="3A609A4C" w:rsidR="001C772E" w:rsidRDefault="001C772E" w:rsidP="00B47CB5">
            <w:pPr>
              <w:jc w:val="both"/>
            </w:pPr>
            <w:r w:rsidRPr="00115822">
              <w:rPr>
                <w:b/>
              </w:rPr>
              <w:t>Adaptation:</w:t>
            </w:r>
            <w:r>
              <w:t xml:space="preserve"> </w:t>
            </w:r>
            <w:r w:rsidRPr="00532448">
              <w:t>Actions taken to help communities and ecosystems cope with changing climate condition</w:t>
            </w:r>
            <w:r w:rsidR="00FB46F3">
              <w:t>s</w:t>
            </w:r>
            <w:r w:rsidR="000E1A55">
              <w:t xml:space="preserve"> </w:t>
            </w:r>
            <w:r w:rsidR="000E1A55">
              <w:fldChar w:fldCharType="begin"/>
            </w:r>
            <w:r w:rsidR="000E1A55">
              <w:instrText xml:space="preserve"> ADDIN EN.CITE &lt;EndNote&gt;&lt;Cite&gt;&lt;Author&gt;VCCCAR&lt;/Author&gt;&lt;RecNum&gt;1946&lt;/RecNum&gt;&lt;DisplayText&gt;(UNFCCC, 2013; VCCCAR)&lt;/DisplayText&gt;&lt;record&gt;&lt;rec-number&gt;1946&lt;/rec-number&gt;&lt;foreign-keys&gt;&lt;key app="EN" db-id="t2pf0e0puxs52sezer5pv0rosaxrsdvpweea" timestamp="1525634577"&gt;1946&lt;/key&gt;&lt;/foreign-keys&gt;&lt;ref-type name="Web Page"&gt;12&lt;/ref-type&gt;&lt;contributors&gt;&lt;authors&gt;&lt;author&gt;VCCCAR&lt;/author&gt;&lt;/authors&gt;&lt;/contributors&gt;&lt;titles&gt;&lt;title&gt;Climate Change Adaptation Definitions&lt;/title&gt;&lt;/titles&gt;&lt;dates&gt;&lt;/dates&gt;&lt;pub-location&gt;http://www.vcccar.org.au/climate-change-adaptation-definitions&lt;/pub-location&gt;&lt;urls&gt;&lt;related-urls&gt;&lt;url&gt;http://www.vcccar.org.au/climate-change-adaptation-definitions&lt;/url&gt;&lt;/related-urls&gt;&lt;/urls&gt;&lt;/record&gt;&lt;/Cite&gt;&lt;Cite&gt;&lt;Author&gt;UNFCCC&lt;/Author&gt;&lt;Year&gt;2013&lt;/Year&gt;&lt;RecNum&gt;1947&lt;/RecNum&gt;&lt;record&gt;&lt;rec-number&gt;1947&lt;/rec-number&gt;&lt;foreign-keys&gt;&lt;key app="EN" db-id="t2pf0e0puxs52sezer5pv0rosaxrsdvpweea" timestamp="1525635035"&gt;1947&lt;/key&gt;&lt;/foreign-keys&gt;&lt;ref-type name="Government Document"&gt;46&lt;/ref-type&gt;&lt;contributors&gt;&lt;authors&gt;&lt;author&gt;UNFCCC&lt;/author&gt;&lt;/authors&gt;&lt;/contributors&gt;&lt;titles&gt;&lt;title&gt;Report on the technical workshop on ecosystem-based approaches for adaptation to climate change: Note by the secretariat&lt;/title&gt;&lt;/titles&gt;&lt;dates&gt;&lt;year&gt;2013&lt;/year&gt;&lt;/dates&gt;&lt;pub-location&gt;Bonn, Germany&lt;/pub-location&gt;&lt;urls&gt;&lt;/urls&gt;&lt;/record&gt;&lt;/Cite&gt;&lt;/EndNote&gt;</w:instrText>
            </w:r>
            <w:r w:rsidR="000E1A55">
              <w:fldChar w:fldCharType="separate"/>
            </w:r>
            <w:r w:rsidR="000E1A55">
              <w:rPr>
                <w:noProof/>
              </w:rPr>
              <w:t>(UNFCCC, 2013; VCCCAR)</w:t>
            </w:r>
            <w:r w:rsidR="000E1A55">
              <w:fldChar w:fldCharType="end"/>
            </w:r>
            <w:r w:rsidR="000E1A55">
              <w:t>.</w:t>
            </w:r>
          </w:p>
          <w:p w14:paraId="5B9BE5D7" w14:textId="058F02E2" w:rsidR="001C772E" w:rsidRDefault="001C772E" w:rsidP="00B47CB5">
            <w:pPr>
              <w:jc w:val="both"/>
            </w:pPr>
            <w:r w:rsidRPr="00115822">
              <w:rPr>
                <w:b/>
              </w:rPr>
              <w:t>Ecosystem:</w:t>
            </w:r>
            <w:r>
              <w:t xml:space="preserve"> </w:t>
            </w:r>
            <w:r w:rsidR="00FB46F3">
              <w:t>A</w:t>
            </w:r>
            <w:r w:rsidRPr="001C772E">
              <w:t xml:space="preserve"> community made up of living organisms and nonliving components that interact as a functional unit</w:t>
            </w:r>
            <w:r w:rsidR="00115822">
              <w:t>.</w:t>
            </w:r>
          </w:p>
          <w:p w14:paraId="06CD48A5" w14:textId="77C470AA" w:rsidR="00532448" w:rsidRDefault="001C772E" w:rsidP="00F5572E">
            <w:pPr>
              <w:jc w:val="both"/>
            </w:pPr>
            <w:r w:rsidRPr="00115822">
              <w:rPr>
                <w:b/>
              </w:rPr>
              <w:t>Ecosystem Services</w:t>
            </w:r>
            <w:r w:rsidR="00532448" w:rsidRPr="00115822">
              <w:rPr>
                <w:b/>
              </w:rPr>
              <w:t>:</w:t>
            </w:r>
            <w:r>
              <w:t xml:space="preserve"> </w:t>
            </w:r>
            <w:r w:rsidR="00532448">
              <w:t>T</w:t>
            </w:r>
            <w:r>
              <w:t xml:space="preserve">he benefits that </w:t>
            </w:r>
            <w:r w:rsidRPr="001C772E">
              <w:t>people derive from ecosystems</w:t>
            </w:r>
            <w:r w:rsidR="00F5572E">
              <w:t xml:space="preserve"> </w:t>
            </w:r>
            <w:r w:rsidR="00F5572E">
              <w:fldChar w:fldCharType="begin"/>
            </w:r>
            <w:r w:rsidR="00F5572E">
              <w:instrText xml:space="preserve"> ADDIN EN.CITE &lt;EndNote&gt;&lt;Cite&gt;&lt;Author&gt;Millennium Ecosystem Assessment&lt;/Author&gt;&lt;Year&gt;2005&lt;/Year&gt;&lt;RecNum&gt;1488&lt;/RecNum&gt;&lt;DisplayText&gt;(Millennium Ecosystem Assessment, 2005)&lt;/DisplayText&gt;&lt;record&gt;&lt;rec-number&gt;1488&lt;/rec-number&gt;&lt;foreign-keys&gt;&lt;key app="EN" db-id="t2pf0e0puxs52sezer5pv0rosaxrsdvpweea" timestamp="1427732631"&gt;1488&lt;/key&gt;&lt;/foreign-keys&gt;&lt;ref-type name="Book"&gt;6&lt;/ref-type&gt;&lt;contributors&gt;&lt;authors&gt;&lt;author&gt;Millennium Ecosystem Assessment,&lt;/author&gt;&lt;/authors&gt;&lt;/contributors&gt;&lt;titles&gt;&lt;title&gt;Millennium Ecosystem Assessment General Synthesis Report: Ecosystems and Human Well-being&lt;/title&gt;&lt;/titles&gt;&lt;dates&gt;&lt;year&gt;2005&lt;/year&gt;&lt;/dates&gt;&lt;publisher&gt;Millennium Ecosystem Assessment&lt;/publisher&gt;&lt;urls&gt;&lt;/urls&gt;&lt;/record&gt;&lt;/Cite&gt;&lt;/EndNote&gt;</w:instrText>
            </w:r>
            <w:r w:rsidR="00F5572E">
              <w:fldChar w:fldCharType="separate"/>
            </w:r>
            <w:r w:rsidR="00F5572E">
              <w:rPr>
                <w:noProof/>
              </w:rPr>
              <w:t>(Millennium Ecosystem Assessment, 2005)</w:t>
            </w:r>
            <w:r w:rsidR="00F5572E">
              <w:fldChar w:fldCharType="end"/>
            </w:r>
            <w:r w:rsidR="00FB46F3">
              <w:t>.</w:t>
            </w:r>
          </w:p>
        </w:tc>
      </w:tr>
    </w:tbl>
    <w:p w14:paraId="2361EBEA" w14:textId="295EE089" w:rsidR="009070DB" w:rsidRDefault="00B24246" w:rsidP="00D65696">
      <w:pPr>
        <w:spacing w:after="0" w:line="240" w:lineRule="auto"/>
        <w:ind w:firstLine="720"/>
        <w:jc w:val="both"/>
      </w:pPr>
      <w:r>
        <w:t>Climate change adaptation initiatives are classified as hard engineering (also known as grey) adaptation</w:t>
      </w:r>
      <w:r w:rsidDel="00F5572E">
        <w:t xml:space="preserve"> </w:t>
      </w:r>
      <w:r>
        <w:t xml:space="preserve">or soft adaptation, which comprises ecosystem-based solutions (green adaptation) and policies and social initiatives </w:t>
      </w:r>
      <w:r>
        <w:fldChar w:fldCharType="begin">
          <w:fldData xml:space="preserve">PEVuZE5vdGU+PENpdGU+PEF1dGhvcj5DaGFtYndlcmE8L0F1dGhvcj48WWVhcj4yMDE0PC9ZZWFy
PjxSZWNOdW0+MjIzOTwvUmVjTnVtPjxEaXNwbGF5VGV4dD4oQ2hhbWJ3ZXJhIGV0IGFsLiwgMjAx
NDsgRGVwaWV0cmkgYW5kIE1jUGhlYXJzb24sIDIwMTcpPC9EaXNwbGF5VGV4dD48cmVjb3JkPjxy
ZWMtbnVtYmVyPjIyMzk8L3JlYy1udW1iZXI+PGZvcmVpZ24ta2V5cz48a2V5IGFwcD0iRU4iIGRi
LWlkPSJ0MnBmMGUwcHV4czUyc2V6ZXI1cHYwcm9zYXhyc2R2cHdlZWEiIHRpbWVzdGFtcD0iMTU2
MDQzNjI2MiI+MjIzOTwva2V5PjwvZm9yZWlnbi1rZXlzPjxyZWYtdHlwZSBuYW1lPSJCb29rIFNl
Y3Rpb24iPjU8L3JlZi10eXBlPjxjb250cmlidXRvcnM+PGF1dGhvcnM+PGF1dGhvcj5DaGFtYndl
cmEsIE11eWV5ZTwvYXV0aG9yPjxhdXRob3I+SGVhbCwgR2VvZmZyZXk8L2F1dGhvcj48YXV0aG9y
PkR1YmV1eCwgQ2Fyb2xpbmE8L2F1dGhvcj48YXV0aG9yPkhhbGxlZ2F0dGUsIFN0ZXBoYW5lPC9h
dXRob3I+PGF1dGhvcj5MZWNsZXJjLCBMaXphPC9hdXRob3I+PGF1dGhvcj5NYXJrYW5keWEsIEFu
aWw8L2F1dGhvcj48YXV0aG9yPk1jQ2FybCwgQnJ1Y2UgQS48L2F1dGhvcj48YXV0aG9yPk1lY2hs
ZXIsIFJlaW5oYXJkPC9hdXRob3I+PGF1dGhvcj5OZXVtYW5uLCBKYW1lcyBFLjwvYXV0aG9yPjwv
YXV0aG9ycz48c2Vjb25kYXJ5LWF1dGhvcnM+PGF1dGhvcj5GaWVsZCwgQy5CLiwgVi5SLiBCYXJy
b3MsIEQuSi4gRG9ra2VuLCBLLkouIE1hY2gsIE0uRC4gTWFzdHJhbmRyZWEsIFQuRS4gQmlsaXIs
IE0uIENoYXR0ZXJqZWUsIEsuTC4gRWJpLCBZLk8uIEVzdHJhZGEsIFIuQy4gR2Vub3ZhLCBCLiBH
aXJtYSwgRS5TLiBLaXNzZWwsIEEuTi4gTGV2eSwgUy4gTWFjQ3JhY2tlbiwgUC5SLiBNYXN0cmFu
ZHJlYSwgTC5MLiBXaGl0ZTwvYXV0aG9yPjwvc2Vjb25kYXJ5LWF1dGhvcnM+PC9jb250cmlidXRv
cnM+PHRpdGxlcz48dGl0bGU+RWNvbm9taWNzIG9mIGFkYXB0YXRpb248L3RpdGxlPjxzZWNvbmRh
cnktdGl0bGU+Q2xpbWF0ZSBDaGFuZ2UgMjAxNDogSW1wYWN0cywgQWRhcHRhdGlvbiwgYW5kIFZ1
bG5lcmFiaWxpdHkuIFBhcnQgQTogR2xvYmFsIGFuZCBTZWN0b3JhbCBBc3BlY3RzLiBDb250cmli
dXRpb24gb2YgV29ya2luZyBHcm91cCBJSSB0byB0aGUgRmlmdGggQXNzZXNzbWVudCBSZXBvcnQg
b2YgdGhlIEludGVyZ292ZXJubWVudGFsIFBhbmVsIG9uIENsaW1hdGUgQ2hhbmdlPC9zZWNvbmRh
cnktdGl0bGU+PC90aXRsZXM+PHBhZ2VzPjk0NS05Nzc8L3BhZ2VzPjxkYXRlcz48eWVhcj4yMDE0
PC95ZWFyPjwvZGF0ZXM+PHB1Yi1sb2NhdGlvbj5DYW1icmlkZ2UsIFVuaXRlZCBLaW5nZG9tIGFu
ZCBOZXcgWW9yaywgTlksIFVTQTwvcHViLWxvY2F0aW9uPjxwdWJsaXNoZXI+Q2FtYnJpZGdlIFVu
aXZlcnNpdHkgUHJlc3M8L3B1Ymxpc2hlcj48dXJscz48L3VybHM+PC9yZWNvcmQ+PC9DaXRlPjxD
aXRlPjxBdXRob3I+RGVwaWV0cmk8L0F1dGhvcj48WWVhcj4yMDE3PC9ZZWFyPjxSZWNOdW0+MjI0
MDwvUmVjTnVtPjxyZWNvcmQ+PHJlYy1udW1iZXI+MjI0MDwvcmVjLW51bWJlcj48Zm9yZWlnbi1r
ZXlzPjxrZXkgYXBwPSJFTiIgZGItaWQ9InQycGYwZTBwdXhzNTJzZXplcjVwdjByb3NheHJzZHZw
d2VlYSIgdGltZXN0YW1wPSIxNTYwNDM3MzY5Ij4yMjQwPC9rZXk+PC9mb3JlaWduLWtleXM+PHJl
Zi10eXBlIG5hbWU9IkJvb2sgU2VjdGlvbiI+NTwvcmVmLXR5cGU+PGNvbnRyaWJ1dG9ycz48YXV0
aG9ycz48YXV0aG9yPkRlcGlldHJpLCBZYWVsbGE8L2F1dGhvcj48YXV0aG9yPk1jUGhlYXJzb24s
IFRpbW9uPC9hdXRob3I+PC9hdXRob3JzPjxzZWNvbmRhcnktYXV0aG9ycz48YXV0aG9yPkthYmlz
Y2gsIE5hZGphPC9hdXRob3I+PGF1dGhvcj5Lb3JuLCBIb3JzdDwvYXV0aG9yPjxhdXRob3I+U3Rh
ZGxlciwgSnV0dGE8L2F1dGhvcj48YXV0aG9yPkJvbm4sIEFsZXR0YTwvYXV0aG9yPjwvc2Vjb25k
YXJ5LWF1dGhvcnM+PC9jb250cmlidXRvcnM+PHRpdGxlcz48dGl0bGU+SW50ZWdyYXRpbmcgdGhl
IEdyZXksIEdyZWVuLCBhbmQgQmx1ZSBpbiBDaXRpZXM6IE5hdHVyZS1CYXNlZCBTb2x1dGlvbnMg
Zm9yIENsaW1hdGUgQ2hhbmdlIEFkYXB0YXRpb24gYW5kIFJpc2sgUmVkdWN0aW9uPC90aXRsZT48
c2Vjb25kYXJ5LXRpdGxlPk5hdHVyZS1CYXNlZCBTb2x1dGlvbnMgdG8gQ2xpbWF0ZSBDaGFuZ2Ug
QWRhcHRhdGlvbiBpbiBVcmJhbiBBcmVhczogTGlua2FnZXMgYmV0d2VlbiBTY2llbmNlLCBQb2xp
Y3kgYW5kIFByYWN0aWNlPC9zZWNvbmRhcnktdGl0bGU+PC90aXRsZXM+PHBhZ2VzPjkxLTEwOTwv
cGFnZXM+PGRhdGVzPjx5ZWFyPjIwMTc8L3llYXI+PC9kYXRlcz48cHViLWxvY2F0aW9uPkNoYW08
L3B1Yi1sb2NhdGlvbj48cHVibGlzaGVyPlNwcmluZ2VyIEludGVybmF0aW9uYWwgUHVibGlzaGlu
ZzwvcHVibGlzaGVyPjxpc2JuPjk3OC0zLTMxOS01NjA5MS01PC9pc2JuPjxsYWJlbD5EZXBpZXRy
aTIwMTc8L2xhYmVsPjx1cmxzPjxyZWxhdGVkLXVybHM+PHVybD5odHRwczovL2RvaS5vcmcvMTAu
MTAwNy85NzgtMy0zMTktNTYwOTEtNV82PC91cmw+PC9yZWxhdGVkLXVybHM+PC91cmxzPjxlbGVj
dHJvbmljLXJlc291cmNlLW51bT4xMC4xMDA3Lzk3OC0zLTMxOS01NjA5MS01XzY8L2VsZWN0cm9u
aWMtcmVzb3VyY2UtbnVtPjwvcmVjb3JkPjwvQ2l0ZT48L0VuZE5vdGU+AG==
</w:fldData>
        </w:fldChar>
      </w:r>
      <w:r>
        <w:instrText xml:space="preserve"> ADDIN EN.CITE </w:instrText>
      </w:r>
      <w:r>
        <w:fldChar w:fldCharType="begin">
          <w:fldData xml:space="preserve">PEVuZE5vdGU+PENpdGU+PEF1dGhvcj5DaGFtYndlcmE8L0F1dGhvcj48WWVhcj4yMDE0PC9ZZWFy
PjxSZWNOdW0+MjIzOTwvUmVjTnVtPjxEaXNwbGF5VGV4dD4oQ2hhbWJ3ZXJhIGV0IGFsLiwgMjAx
NDsgRGVwaWV0cmkgYW5kIE1jUGhlYXJzb24sIDIwMTcpPC9EaXNwbGF5VGV4dD48cmVjb3JkPjxy
ZWMtbnVtYmVyPjIyMzk8L3JlYy1udW1iZXI+PGZvcmVpZ24ta2V5cz48a2V5IGFwcD0iRU4iIGRi
LWlkPSJ0MnBmMGUwcHV4czUyc2V6ZXI1cHYwcm9zYXhyc2R2cHdlZWEiIHRpbWVzdGFtcD0iMTU2
MDQzNjI2MiI+MjIzOTwva2V5PjwvZm9yZWlnbi1rZXlzPjxyZWYtdHlwZSBuYW1lPSJCb29rIFNl
Y3Rpb24iPjU8L3JlZi10eXBlPjxjb250cmlidXRvcnM+PGF1dGhvcnM+PGF1dGhvcj5DaGFtYndl
cmEsIE11eWV5ZTwvYXV0aG9yPjxhdXRob3I+SGVhbCwgR2VvZmZyZXk8L2F1dGhvcj48YXV0aG9y
PkR1YmV1eCwgQ2Fyb2xpbmE8L2F1dGhvcj48YXV0aG9yPkhhbGxlZ2F0dGUsIFN0ZXBoYW5lPC9h
dXRob3I+PGF1dGhvcj5MZWNsZXJjLCBMaXphPC9hdXRob3I+PGF1dGhvcj5NYXJrYW5keWEsIEFu
aWw8L2F1dGhvcj48YXV0aG9yPk1jQ2FybCwgQnJ1Y2UgQS48L2F1dGhvcj48YXV0aG9yPk1lY2hs
ZXIsIFJlaW5oYXJkPC9hdXRob3I+PGF1dGhvcj5OZXVtYW5uLCBKYW1lcyBFLjwvYXV0aG9yPjwv
YXV0aG9ycz48c2Vjb25kYXJ5LWF1dGhvcnM+PGF1dGhvcj5GaWVsZCwgQy5CLiwgVi5SLiBCYXJy
b3MsIEQuSi4gRG9ra2VuLCBLLkouIE1hY2gsIE0uRC4gTWFzdHJhbmRyZWEsIFQuRS4gQmlsaXIs
IE0uIENoYXR0ZXJqZWUsIEsuTC4gRWJpLCBZLk8uIEVzdHJhZGEsIFIuQy4gR2Vub3ZhLCBCLiBH
aXJtYSwgRS5TLiBLaXNzZWwsIEEuTi4gTGV2eSwgUy4gTWFjQ3JhY2tlbiwgUC5SLiBNYXN0cmFu
ZHJlYSwgTC5MLiBXaGl0ZTwvYXV0aG9yPjwvc2Vjb25kYXJ5LWF1dGhvcnM+PC9jb250cmlidXRv
cnM+PHRpdGxlcz48dGl0bGU+RWNvbm9taWNzIG9mIGFkYXB0YXRpb248L3RpdGxlPjxzZWNvbmRh
cnktdGl0bGU+Q2xpbWF0ZSBDaGFuZ2UgMjAxNDogSW1wYWN0cywgQWRhcHRhdGlvbiwgYW5kIFZ1
bG5lcmFiaWxpdHkuIFBhcnQgQTogR2xvYmFsIGFuZCBTZWN0b3JhbCBBc3BlY3RzLiBDb250cmli
dXRpb24gb2YgV29ya2luZyBHcm91cCBJSSB0byB0aGUgRmlmdGggQXNzZXNzbWVudCBSZXBvcnQg
b2YgdGhlIEludGVyZ292ZXJubWVudGFsIFBhbmVsIG9uIENsaW1hdGUgQ2hhbmdlPC9zZWNvbmRh
cnktdGl0bGU+PC90aXRsZXM+PHBhZ2VzPjk0NS05Nzc8L3BhZ2VzPjxkYXRlcz48eWVhcj4yMDE0
PC95ZWFyPjwvZGF0ZXM+PHB1Yi1sb2NhdGlvbj5DYW1icmlkZ2UsIFVuaXRlZCBLaW5nZG9tIGFu
ZCBOZXcgWW9yaywgTlksIFVTQTwvcHViLWxvY2F0aW9uPjxwdWJsaXNoZXI+Q2FtYnJpZGdlIFVu
aXZlcnNpdHkgUHJlc3M8L3B1Ymxpc2hlcj48dXJscz48L3VybHM+PC9yZWNvcmQ+PC9DaXRlPjxD
aXRlPjxBdXRob3I+RGVwaWV0cmk8L0F1dGhvcj48WWVhcj4yMDE3PC9ZZWFyPjxSZWNOdW0+MjI0
MDwvUmVjTnVtPjxyZWNvcmQ+PHJlYy1udW1iZXI+MjI0MDwvcmVjLW51bWJlcj48Zm9yZWlnbi1r
ZXlzPjxrZXkgYXBwPSJFTiIgZGItaWQ9InQycGYwZTBwdXhzNTJzZXplcjVwdjByb3NheHJzZHZw
d2VlYSIgdGltZXN0YW1wPSIxNTYwNDM3MzY5Ij4yMjQwPC9rZXk+PC9mb3JlaWduLWtleXM+PHJl
Zi10eXBlIG5hbWU9IkJvb2sgU2VjdGlvbiI+NTwvcmVmLXR5cGU+PGNvbnRyaWJ1dG9ycz48YXV0
aG9ycz48YXV0aG9yPkRlcGlldHJpLCBZYWVsbGE8L2F1dGhvcj48YXV0aG9yPk1jUGhlYXJzb24s
IFRpbW9uPC9hdXRob3I+PC9hdXRob3JzPjxzZWNvbmRhcnktYXV0aG9ycz48YXV0aG9yPkthYmlz
Y2gsIE5hZGphPC9hdXRob3I+PGF1dGhvcj5Lb3JuLCBIb3JzdDwvYXV0aG9yPjxhdXRob3I+U3Rh
ZGxlciwgSnV0dGE8L2F1dGhvcj48YXV0aG9yPkJvbm4sIEFsZXR0YTwvYXV0aG9yPjwvc2Vjb25k
YXJ5LWF1dGhvcnM+PC9jb250cmlidXRvcnM+PHRpdGxlcz48dGl0bGU+SW50ZWdyYXRpbmcgdGhl
IEdyZXksIEdyZWVuLCBhbmQgQmx1ZSBpbiBDaXRpZXM6IE5hdHVyZS1CYXNlZCBTb2x1dGlvbnMg
Zm9yIENsaW1hdGUgQ2hhbmdlIEFkYXB0YXRpb24gYW5kIFJpc2sgUmVkdWN0aW9uPC90aXRsZT48
c2Vjb25kYXJ5LXRpdGxlPk5hdHVyZS1CYXNlZCBTb2x1dGlvbnMgdG8gQ2xpbWF0ZSBDaGFuZ2Ug
QWRhcHRhdGlvbiBpbiBVcmJhbiBBcmVhczogTGlua2FnZXMgYmV0d2VlbiBTY2llbmNlLCBQb2xp
Y3kgYW5kIFByYWN0aWNlPC9zZWNvbmRhcnktdGl0bGU+PC90aXRsZXM+PHBhZ2VzPjkxLTEwOTwv
cGFnZXM+PGRhdGVzPjx5ZWFyPjIwMTc8L3llYXI+PC9kYXRlcz48cHViLWxvY2F0aW9uPkNoYW08
L3B1Yi1sb2NhdGlvbj48cHVibGlzaGVyPlNwcmluZ2VyIEludGVybmF0aW9uYWwgUHVibGlzaGlu
ZzwvcHVibGlzaGVyPjxpc2JuPjk3OC0zLTMxOS01NjA5MS01PC9pc2JuPjxsYWJlbD5EZXBpZXRy
aTIwMTc8L2xhYmVsPjx1cmxzPjxyZWxhdGVkLXVybHM+PHVybD5odHRwczovL2RvaS5vcmcvMTAu
MTAwNy85NzgtMy0zMTktNTYwOTEtNV82PC91cmw+PC9yZWxhdGVkLXVybHM+PC91cmxzPjxlbGVj
dHJvbmljLXJlc291cmNlLW51bT4xMC4xMDA3Lzk3OC0zLTMxOS01NjA5MS01XzY8L2VsZWN0cm9u
aWMtcmVzb3VyY2UtbnVtPjwvcmVjb3JkPjwvQ2l0ZT48L0VuZE5vdGU+AG==
</w:fldData>
        </w:fldChar>
      </w:r>
      <w:r>
        <w:instrText xml:space="preserve"> ADDIN EN.CITE.DATA </w:instrText>
      </w:r>
      <w:r>
        <w:fldChar w:fldCharType="end"/>
      </w:r>
      <w:r>
        <w:fldChar w:fldCharType="separate"/>
      </w:r>
      <w:r>
        <w:rPr>
          <w:noProof/>
        </w:rPr>
        <w:t>(Chambwera et al., 2014; Depietri and McPhearson, 2017)</w:t>
      </w:r>
      <w:r>
        <w:fldChar w:fldCharType="end"/>
      </w:r>
      <w:r>
        <w:t>. While hard adaptation modes like revetments and sea walls may be needed to protect some communities, ecosystem-based adaptation can also be successful</w:t>
      </w:r>
      <w:r w:rsidR="003A1A4D">
        <w:t xml:space="preserve">, and in some cases may be better than pure engineering solutions </w:t>
      </w:r>
      <w:r w:rsidR="003A1A4D">
        <w:fldChar w:fldCharType="begin"/>
      </w:r>
      <w:r w:rsidR="003A1A4D">
        <w:instrText xml:space="preserve"> ADDIN EN.CITE &lt;EndNote&gt;&lt;Cite&gt;&lt;Author&gt;Rao&lt;/Author&gt;&lt;Year&gt;2013&lt;/Year&gt;&lt;RecNum&gt;2312&lt;/RecNum&gt;&lt;DisplayText&gt;(Rao et al., 2013)&lt;/DisplayText&gt;&lt;record&gt;&lt;rec-number&gt;2312&lt;/rec-number&gt;&lt;foreign-keys&gt;&lt;key app="EN" db-id="t2pf0e0puxs52sezer5pv0rosaxrsdvpweea" timestamp="1565896312"&gt;2312&lt;/key&gt;&lt;/foreign-keys&gt;&lt;ref-type name="Report"&gt;27&lt;/ref-type&gt;&lt;contributors&gt;&lt;authors&gt;&lt;author&gt;Rao, Nalini S&lt;/author&gt;&lt;author&gt;Carruthers, Tim&lt;/author&gt;&lt;author&gt;Anderson, Paul&lt;/author&gt;&lt;author&gt;Sivo, Loraini&lt;/author&gt;&lt;author&gt;Saxby, Tracey&lt;/author&gt;&lt;author&gt;Durbin, Trevor&lt;/author&gt;&lt;author&gt;Jungblut, Vainuupo&lt;/author&gt;&lt;author&gt;Hllls, Terry&lt;/author&gt;&lt;author&gt;Chape, Stuart&lt;/author&gt;&lt;/authors&gt;&lt;/contributors&gt;&lt;titles&gt;&lt;title&gt;An Economic Analysis of Ecosystem-based Adaptation and Engineering Options for Climate Change Adaptation in Lami Town, Republic of the Fiji Islands: Technical Report&lt;/title&gt;&lt;secondary-title&gt;Secretariat of the Pacific Regional Environment Programme, &lt;/secondary-title&gt;&lt;/titles&gt;&lt;dates&gt;&lt;year&gt;2013&lt;/year&gt;&lt;/dates&gt;&lt;pub-location&gt;Apia, Samoa&lt;/pub-location&gt;&lt;publisher&gt;SPREP 2013&lt;/publisher&gt;&lt;isbn&gt;9820404746&lt;/isbn&gt;&lt;urls&gt;&lt;/urls&gt;&lt;/record&gt;&lt;/Cite&gt;&lt;/EndNote&gt;</w:instrText>
      </w:r>
      <w:r w:rsidR="003A1A4D">
        <w:fldChar w:fldCharType="separate"/>
      </w:r>
      <w:r w:rsidR="003A1A4D">
        <w:rPr>
          <w:noProof/>
        </w:rPr>
        <w:t>(Rao et al., 2013)</w:t>
      </w:r>
      <w:r w:rsidR="003A1A4D">
        <w:fldChar w:fldCharType="end"/>
      </w:r>
      <w:r w:rsidR="003A1A4D">
        <w:t xml:space="preserve">. </w:t>
      </w:r>
      <w:r w:rsidR="00D65696">
        <w:t xml:space="preserve">However, many ecosystem-based adaptation techniques are relatively new and there are uncertainties about their costs and benefits </w:t>
      </w:r>
      <w:r w:rsidR="00D65696">
        <w:fldChar w:fldCharType="begin"/>
      </w:r>
      <w:r w:rsidR="00D65696">
        <w:instrText xml:space="preserve"> ADDIN EN.CITE &lt;EndNote&gt;&lt;Cite&gt;&lt;Author&gt;Doswald&lt;/Author&gt;&lt;Year&gt;2014&lt;/Year&gt;&lt;RecNum&gt;2242&lt;/RecNum&gt;&lt;DisplayText&gt;(Doswald et al., 2014)&lt;/DisplayText&gt;&lt;record&gt;&lt;rec-number&gt;2242&lt;/rec-number&gt;&lt;foreign-keys&gt;&lt;key app="EN" db-id="t2pf0e0puxs52sezer5pv0rosaxrsdvpweea" timestamp="1560439890"&gt;2242&lt;/key&gt;&lt;/foreign-keys&gt;&lt;ref-type name="Journal Article"&gt;17&lt;/ref-type&gt;&lt;contributors&gt;&lt;authors&gt;&lt;author&gt;Doswald, N.&lt;/author&gt;&lt;author&gt;Munroe, R.&lt;/author&gt;&lt;author&gt;Roe, D.&lt;/author&gt;&lt;author&gt;Giuliani, A.&lt;/author&gt;&lt;author&gt;Castelli, I.&lt;/author&gt;&lt;author&gt;Stephens, J.&lt;/author&gt;&lt;author&gt;Möller, I.&lt;/author&gt;&lt;author&gt;Spencer, T.&lt;/author&gt;&lt;author&gt;Vira, B.&lt;/author&gt;&lt;author&gt;Reid, H.&lt;/author&gt;&lt;/authors&gt;&lt;/contributors&gt;&lt;titles&gt;&lt;title&gt;Effectiveness of ecosystem-based approaches for adaptation: review of the evidence-base&lt;/title&gt;&lt;secondary-title&gt;Climate and Development&lt;/secondary-title&gt;&lt;/titles&gt;&lt;periodical&gt;&lt;full-title&gt;Climate and Development&lt;/full-title&gt;&lt;/periodical&gt;&lt;pages&gt;185-201&lt;/pages&gt;&lt;volume&gt;6&lt;/volume&gt;&lt;number&gt;2&lt;/number&gt;&lt;dates&gt;&lt;year&gt;2014&lt;/year&gt;&lt;pub-dates&gt;&lt;date&gt;2014/04/03&lt;/date&gt;&lt;/pub-dates&gt;&lt;/dates&gt;&lt;publisher&gt;Taylor &amp;amp; Francis&lt;/publisher&gt;&lt;isbn&gt;1756-5529&lt;/isbn&gt;&lt;urls&gt;&lt;related-urls&gt;&lt;url&gt;https://doi.org/10.1080/17565529.2013.867247&lt;/url&gt;&lt;/related-urls&gt;&lt;/urls&gt;&lt;electronic-resource-num&gt;10.1080/17565529.2013.867247&lt;/electronic-resource-num&gt;&lt;/record&gt;&lt;/Cite&gt;&lt;/EndNote&gt;</w:instrText>
      </w:r>
      <w:r w:rsidR="00D65696">
        <w:fldChar w:fldCharType="separate"/>
      </w:r>
      <w:r w:rsidR="00D65696">
        <w:rPr>
          <w:noProof/>
        </w:rPr>
        <w:t>(Doswald et al., 2014)</w:t>
      </w:r>
      <w:r w:rsidR="00D65696">
        <w:fldChar w:fldCharType="end"/>
      </w:r>
      <w:r w:rsidR="00D65696">
        <w:t>.</w:t>
      </w:r>
    </w:p>
    <w:p w14:paraId="4F5DA76E" w14:textId="5E327AA4" w:rsidR="00BC7120" w:rsidRDefault="009070DB" w:rsidP="009070DB">
      <w:pPr>
        <w:spacing w:after="0" w:line="240" w:lineRule="auto"/>
        <w:ind w:firstLine="720"/>
        <w:jc w:val="both"/>
      </w:pPr>
      <w:r>
        <w:t xml:space="preserve">Ecosystem-based adaptation measures reduce climatic risk by keeping climate hazards outside communities, increasing adaptive capacities, or helping communities be prepared </w:t>
      </w:r>
      <w:r w:rsidR="00BC7120">
        <w:t>for</w:t>
      </w:r>
      <w:r>
        <w:t xml:space="preserve"> or recover from </w:t>
      </w:r>
      <w:r w:rsidRPr="004F3D95">
        <w:t>climate hazard impacts</w:t>
      </w:r>
      <w:r>
        <w:t xml:space="preserve"> </w:t>
      </w:r>
      <w:r>
        <w:fldChar w:fldCharType="begin"/>
      </w:r>
      <w:r w:rsidR="00797C08">
        <w:instrText xml:space="preserve"> ADDIN EN.CITE &lt;EndNote&gt;&lt;Cite&gt;&lt;Author&gt;Wamsler&lt;/Author&gt;&lt;Year&gt;2016&lt;/Year&gt;&lt;RecNum&gt;2301&lt;/RecNum&gt;&lt;DisplayText&gt;(Wamsler et al., 2016)&lt;/DisplayText&gt;&lt;record&gt;&lt;rec-number&gt;2301&lt;/rec-number&gt;&lt;foreign-keys&gt;&lt;key app="EN" db-id="t2pf0e0puxs52sezer5pv0rosaxrsdvpweea" timestamp="1565555888"&gt;2301&lt;/key&gt;&lt;/foreign-keys&gt;&lt;ref-type name="Journal Article"&gt;17&lt;/ref-type&gt;&lt;contributors&gt;&lt;authors&gt;&lt;author&gt;Wamsler, Christine&lt;/author&gt;&lt;author&gt;Niven, Lisa&lt;/author&gt;&lt;author&gt;Beery, Thomas H.&lt;/author&gt;&lt;author&gt;Bramryd, Torleif&lt;/author&gt;&lt;author&gt;Ekelund, Nils&lt;/author&gt;&lt;author&gt;Jönsson, K. Ingemar&lt;/author&gt;&lt;author&gt;Osmani, Adelina&lt;/author&gt;&lt;author&gt;Palo, Thomas&lt;/author&gt;&lt;author&gt;Stålhammar, Sanna&lt;/author&gt;&lt;/authors&gt;&lt;/contributors&gt;&lt;titles&gt;&lt;title&gt;Operationalizing ecosystem-based adaptation: harnessing ecosystem services to buffer communities against climate change&lt;/title&gt;&lt;secondary-title&gt;Ecology and Society&lt;/secondary-title&gt;&lt;/titles&gt;&lt;periodical&gt;&lt;full-title&gt;Ecology and Society&lt;/full-title&gt;&lt;/periodical&gt;&lt;volume&gt;21&lt;/volume&gt;&lt;number&gt;1&lt;/number&gt;&lt;keywords&gt;&lt;keyword&gt;climate change adaptation&lt;/keyword&gt;&lt;keyword&gt;ecosystem management&lt;/keyword&gt;&lt;keyword&gt;ecosystem services&lt;/keyword&gt;&lt;keyword&gt;green infrastructure&lt;/keyword&gt;&lt;keyword&gt;municipal planning&lt;/keyword&gt;&lt;keyword&gt;nature-based solutions&lt;/keyword&gt;&lt;keyword&gt;renaturing cities&lt;/keyword&gt;&lt;keyword&gt;risk reduction&lt;/keyword&gt;&lt;keyword&gt;spatial planning&lt;/keyword&gt;&lt;keyword&gt;sustainability transitions&lt;/keyword&gt;&lt;keyword&gt;urban planning&lt;/keyword&gt;&lt;keyword&gt;urban resilience&lt;/keyword&gt;&lt;keyword&gt;urban transformation&lt;/keyword&gt;&lt;/keywords&gt;&lt;dates&gt;&lt;year&gt;2016&lt;/year&gt;&lt;/dates&gt;&lt;publisher&gt;The Resilience Alliance&lt;/publisher&gt;&lt;urls&gt;&lt;related-urls&gt;&lt;url&gt;https://www.ecologyandsociety.org/vol21/iss1/art31/&lt;/url&gt;&lt;/related-urls&gt;&lt;/urls&gt;&lt;custom7&gt;31&lt;/custom7&gt;&lt;electronic-resource-num&gt;10.5751/ES-08266-210131&lt;/electronic-resource-num&gt;&lt;/record&gt;&lt;/Cite&gt;&lt;/EndNote&gt;</w:instrText>
      </w:r>
      <w:r>
        <w:fldChar w:fldCharType="separate"/>
      </w:r>
      <w:r w:rsidR="00797C08">
        <w:rPr>
          <w:noProof/>
        </w:rPr>
        <w:t>(Wamsler et al., 2016)</w:t>
      </w:r>
      <w:r>
        <w:fldChar w:fldCharType="end"/>
      </w:r>
      <w:r>
        <w:t xml:space="preserve">. </w:t>
      </w:r>
      <w:r w:rsidR="003A1A4D">
        <w:t xml:space="preserve">Ecosystem-based adaptation </w:t>
      </w:r>
      <w:r w:rsidR="00BC7120">
        <w:t xml:space="preserve">relies on </w:t>
      </w:r>
      <w:r w:rsidR="00B24246">
        <w:t>sustainable management, conservation, and restoration of ecosystems.</w:t>
      </w:r>
      <w:r w:rsidR="006041ED">
        <w:t xml:space="preserve"> The relationship between ecosystems and adaptation is, however, </w:t>
      </w:r>
      <w:r w:rsidR="001F2F39">
        <w:t xml:space="preserve">complex and </w:t>
      </w:r>
      <w:r w:rsidR="006041ED">
        <w:t>multidirectional</w:t>
      </w:r>
      <w:r w:rsidR="00BC7120">
        <w:t>: ecosystem-based adaptation</w:t>
      </w:r>
      <w:r w:rsidR="002A7791">
        <w:t xml:space="preserve"> are actions that</w:t>
      </w:r>
      <w:r w:rsidR="00BC7120">
        <w:t xml:space="preserve"> can help humans adapt to climate change, </w:t>
      </w:r>
      <w:r w:rsidR="0019293C">
        <w:t xml:space="preserve">while </w:t>
      </w:r>
      <w:r w:rsidR="00BC7120">
        <w:t xml:space="preserve">non-ecosystem-based adaptation efforts can </w:t>
      </w:r>
      <w:r w:rsidR="0019293C">
        <w:t xml:space="preserve">either </w:t>
      </w:r>
      <w:r w:rsidR="00BC7120">
        <w:t>protect or endanger biodiversity and ecosystem services</w:t>
      </w:r>
      <w:r w:rsidR="006041ED">
        <w:t xml:space="preserve"> </w:t>
      </w:r>
      <w:r w:rsidR="00B24246">
        <w:fldChar w:fldCharType="begin"/>
      </w:r>
      <w:r w:rsidR="00B24246">
        <w:instrText xml:space="preserve"> ADDIN EN.CITE &lt;EndNote&gt;&lt;Cite&gt;&lt;Author&gt;Secretariat of the Convention on Biological Diversity&lt;/Author&gt;&lt;Year&gt;2009&lt;/Year&gt;&lt;RecNum&gt;1935&lt;/RecNum&gt;&lt;DisplayText&gt;(Secretariat of the Convention on Biological Diversity, 2009)&lt;/DisplayText&gt;&lt;record&gt;&lt;rec-number&gt;1935&lt;/rec-number&gt;&lt;foreign-keys&gt;&lt;key app="EN" db-id="t2pf0e0puxs52sezer5pv0rosaxrsdvpweea" timestamp="1525550755"&gt;1935&lt;/key&gt;&lt;/foreign-keys&gt;&lt;ref-type name="Conference Proceedings"&gt;10&lt;/ref-type&gt;&lt;contributors&gt;&lt;authors&gt;&lt;author&gt;Secretariat of the Convention on Biological Diversity, &lt;/author&gt;&lt;/authors&gt;&lt;/contributors&gt;&lt;titles&gt;&lt;title&gt;Connecting biodiversity and climate change mitigation and adaptation: Report of the Second Ad Hoc Technical Expert Group on biodiversity and climate change, Montreal&lt;/title&gt;&lt;secondary-title&gt;Convention on Biological Diversity Technical Series&lt;/secondary-title&gt;&lt;/titles&gt;&lt;volume&gt;41&lt;/volume&gt;&lt;dates&gt;&lt;year&gt;2009&lt;/year&gt;&lt;/dates&gt;&lt;urls&gt;&lt;/urls&gt;&lt;/record&gt;&lt;/Cite&gt;&lt;/EndNote&gt;</w:instrText>
      </w:r>
      <w:r w:rsidR="00B24246">
        <w:fldChar w:fldCharType="separate"/>
      </w:r>
      <w:r w:rsidR="00B24246">
        <w:rPr>
          <w:noProof/>
        </w:rPr>
        <w:t>(Secretariat of the Convention on Biological Diversity, 2009)</w:t>
      </w:r>
      <w:r w:rsidR="00B24246">
        <w:fldChar w:fldCharType="end"/>
      </w:r>
      <w:r w:rsidR="00B24246">
        <w:t>.</w:t>
      </w:r>
      <w:r w:rsidR="00BC7120">
        <w:t xml:space="preserve"> Similarly, m</w:t>
      </w:r>
      <w:r w:rsidR="00E86BDA">
        <w:t>any initiatives to preserve ecosystems can yield both climate adaptation services and non-climate-related ecosystem services, like serving as habitat for important species. For example, mangrove forests provide an array of ecosystem services and protect coastal areas</w:t>
      </w:r>
      <w:r w:rsidR="002A7791">
        <w:t xml:space="preserve"> from flooding and storms</w:t>
      </w:r>
      <w:r w:rsidR="00E86BDA">
        <w:t xml:space="preserve"> </w:t>
      </w:r>
      <w:r w:rsidR="00E86BDA">
        <w:fldChar w:fldCharType="begin"/>
      </w:r>
      <w:r w:rsidR="00E86BDA">
        <w:instrText xml:space="preserve"> ADDIN EN.CITE &lt;EndNote&gt;&lt;Cite&gt;&lt;Author&gt;Faunce&lt;/Author&gt;&lt;Year&gt;2006&lt;/Year&gt;&lt;RecNum&gt;2302&lt;/RecNum&gt;&lt;DisplayText&gt;(Faunce and Serafy, 2006)&lt;/DisplayText&gt;&lt;record&gt;&lt;rec-number&gt;2302&lt;/rec-number&gt;&lt;foreign-keys&gt;&lt;key app="EN" db-id="t2pf0e0puxs52sezer5pv0rosaxrsdvpweea" timestamp="1565556212"&gt;2302&lt;/key&gt;&lt;/foreign-keys&gt;&lt;ref-type name="Journal Article"&gt;17&lt;/ref-type&gt;&lt;contributors&gt;&lt;authors&gt;&lt;author&gt;Craig H. Faunce&lt;/author&gt;&lt;author&gt;Joseph E. Serafy&lt;/author&gt;&lt;/authors&gt;&lt;/contributors&gt;&lt;titles&gt;&lt;title&gt;Mangroves as fish habitat: 50 years of field studies&lt;/title&gt;&lt;secondary-title&gt;Marine Ecology Progress Series&lt;/secondary-title&gt;&lt;/titles&gt;&lt;periodical&gt;&lt;full-title&gt;Marine Ecology Progress Series&lt;/full-title&gt;&lt;/periodical&gt;&lt;pages&gt;1-18&lt;/pages&gt;&lt;volume&gt;318&lt;/volume&gt;&lt;dates&gt;&lt;year&gt;2006&lt;/year&gt;&lt;/dates&gt;&lt;urls&gt;&lt;related-urls&gt;&lt;url&gt;https://www.int-res.com/abstracts/meps/v318/p1-18/&lt;/url&gt;&lt;/related-urls&gt;&lt;/urls&gt;&lt;/record&gt;&lt;/Cite&gt;&lt;/EndNote&gt;</w:instrText>
      </w:r>
      <w:r w:rsidR="00E86BDA">
        <w:fldChar w:fldCharType="separate"/>
      </w:r>
      <w:r w:rsidR="00E86BDA">
        <w:rPr>
          <w:noProof/>
        </w:rPr>
        <w:t>(Faunce and Serafy, 2006)</w:t>
      </w:r>
      <w:r w:rsidR="00E86BDA">
        <w:fldChar w:fldCharType="end"/>
      </w:r>
      <w:r w:rsidR="00E86BDA">
        <w:t xml:space="preserve">. </w:t>
      </w:r>
    </w:p>
    <w:p w14:paraId="4526C493" w14:textId="1448FEA4" w:rsidR="009070DB" w:rsidRDefault="009070DB" w:rsidP="009070DB">
      <w:pPr>
        <w:spacing w:after="0" w:line="240" w:lineRule="auto"/>
        <w:ind w:firstLine="720"/>
        <w:jc w:val="both"/>
      </w:pPr>
      <w:r>
        <w:t xml:space="preserve">The table below describes examples from the United Nations Development </w:t>
      </w:r>
      <w:proofErr w:type="spellStart"/>
      <w:r>
        <w:t>Programme’s</w:t>
      </w:r>
      <w:proofErr w:type="spellEnd"/>
      <w:r>
        <w:t xml:space="preserve"> Ecosystem-Based Adaptation Program </w:t>
      </w:r>
      <w:r>
        <w:fldChar w:fldCharType="begin"/>
      </w:r>
      <w:r>
        <w:instrText xml:space="preserve"> ADDIN EN.CITE &lt;EndNote&gt;&lt;Cite&gt;&lt;Author&gt;UNDP&lt;/Author&gt;&lt;Year&gt;2015&lt;/Year&gt;&lt;RecNum&gt;2241&lt;/RecNum&gt;&lt;DisplayText&gt;(UNDP, 2015)&lt;/DisplayText&gt;&lt;record&gt;&lt;rec-number&gt;2241&lt;/rec-number&gt;&lt;foreign-keys&gt;&lt;key app="EN" db-id="t2pf0e0puxs52sezer5pv0rosaxrsdvpweea" timestamp="1560438591"&gt;2241&lt;/key&gt;&lt;/foreign-keys&gt;&lt;ref-type name="Report"&gt;27&lt;/ref-type&gt;&lt;contributors&gt;&lt;authors&gt;&lt;author&gt;UNDP&lt;/author&gt;&lt;/authors&gt;&lt;/contributors&gt;&lt;titles&gt;&lt;title&gt;Making the Case for Ecosystem-based Adaptation: The Global Mountain EbA Programme in Nepal, Peru and Uganda&lt;/title&gt;&lt;/titles&gt;&lt;dates&gt;&lt;year&gt;2015&lt;/year&gt;&lt;/dates&gt;&lt;pub-location&gt;New York, NY, USA&lt;/pub-location&gt;&lt;publisher&gt;UNDP&lt;/publisher&gt;&lt;urls&gt;&lt;/urls&gt;&lt;/record&gt;&lt;/Cite&gt;&lt;Cite&gt;&lt;Author&gt;UNDP&lt;/Author&gt;&lt;Year&gt;2015&lt;/Year&gt;&lt;RecNum&gt;2241&lt;/RecNum&gt;&lt;record&gt;&lt;rec-number&gt;2241&lt;/rec-number&gt;&lt;foreign-keys&gt;&lt;key app="EN" db-id="t2pf0e0puxs52sezer5pv0rosaxrsdvpweea" timestamp="1560438591"&gt;2241&lt;/key&gt;&lt;/foreign-keys&gt;&lt;ref-type name="Report"&gt;27&lt;/ref-type&gt;&lt;contributors&gt;&lt;authors&gt;&lt;author&gt;UNDP&lt;/author&gt;&lt;/authors&gt;&lt;/contributors&gt;&lt;titles&gt;&lt;title&gt;Making the Case for Ecosystem-based Adaptation: The Global Mountain EbA Programme in Nepal, Peru and Uganda&lt;/title&gt;&lt;/titles&gt;&lt;dates&gt;&lt;year&gt;2015&lt;/year&gt;&lt;/dates&gt;&lt;pub-location&gt;New York, NY, USA&lt;/pub-location&gt;&lt;publisher&gt;UNDP&lt;/publisher&gt;&lt;urls&gt;&lt;/urls&gt;&lt;/record&gt;&lt;/Cite&gt;&lt;/EndNote&gt;</w:instrText>
      </w:r>
      <w:r>
        <w:fldChar w:fldCharType="separate"/>
      </w:r>
      <w:r>
        <w:rPr>
          <w:noProof/>
        </w:rPr>
        <w:t>(UNDP, 2015)</w:t>
      </w:r>
      <w:r>
        <w:fldChar w:fldCharType="end"/>
      </w:r>
      <w:r>
        <w:t xml:space="preserve">. </w:t>
      </w:r>
    </w:p>
    <w:p w14:paraId="7B50111E" w14:textId="77777777" w:rsidR="009070DB" w:rsidRPr="00C36185" w:rsidRDefault="009070DB" w:rsidP="009070DB">
      <w:pPr>
        <w:spacing w:after="0" w:line="240" w:lineRule="auto"/>
        <w:ind w:firstLine="720"/>
        <w:jc w:val="both"/>
        <w:rPr>
          <w:sz w:val="8"/>
          <w:szCs w:val="8"/>
        </w:rPr>
      </w:pPr>
    </w:p>
    <w:tbl>
      <w:tblPr>
        <w:tblStyle w:val="TableGrid"/>
        <w:tblW w:w="0" w:type="auto"/>
        <w:tblLook w:val="04A0" w:firstRow="1" w:lastRow="0" w:firstColumn="1" w:lastColumn="0" w:noHBand="0" w:noVBand="1"/>
      </w:tblPr>
      <w:tblGrid>
        <w:gridCol w:w="2515"/>
        <w:gridCol w:w="3510"/>
        <w:gridCol w:w="3325"/>
      </w:tblGrid>
      <w:tr w:rsidR="009070DB" w:rsidRPr="00996B1E" w14:paraId="1DB9BCEA" w14:textId="77777777" w:rsidTr="00821621">
        <w:tc>
          <w:tcPr>
            <w:tcW w:w="2515" w:type="dxa"/>
          </w:tcPr>
          <w:p w14:paraId="49ADA44F" w14:textId="77777777" w:rsidR="009070DB" w:rsidRPr="005312FE" w:rsidRDefault="009070DB" w:rsidP="00821621">
            <w:pPr>
              <w:rPr>
                <w:sz w:val="18"/>
                <w:szCs w:val="18"/>
              </w:rPr>
            </w:pPr>
            <w:r w:rsidRPr="005312FE">
              <w:rPr>
                <w:sz w:val="18"/>
                <w:szCs w:val="18"/>
              </w:rPr>
              <w:t>Nepal</w:t>
            </w:r>
          </w:p>
        </w:tc>
        <w:tc>
          <w:tcPr>
            <w:tcW w:w="3510" w:type="dxa"/>
          </w:tcPr>
          <w:p w14:paraId="258540A5" w14:textId="77777777" w:rsidR="009070DB" w:rsidRPr="005312FE" w:rsidRDefault="009070DB" w:rsidP="00821621">
            <w:pPr>
              <w:rPr>
                <w:sz w:val="18"/>
                <w:szCs w:val="18"/>
              </w:rPr>
            </w:pPr>
            <w:r w:rsidRPr="005312FE">
              <w:rPr>
                <w:sz w:val="18"/>
                <w:szCs w:val="18"/>
              </w:rPr>
              <w:t>Peru</w:t>
            </w:r>
          </w:p>
        </w:tc>
        <w:tc>
          <w:tcPr>
            <w:tcW w:w="3325" w:type="dxa"/>
          </w:tcPr>
          <w:p w14:paraId="040DBA89" w14:textId="77777777" w:rsidR="009070DB" w:rsidRPr="005312FE" w:rsidRDefault="009070DB" w:rsidP="00821621">
            <w:pPr>
              <w:rPr>
                <w:sz w:val="18"/>
                <w:szCs w:val="18"/>
              </w:rPr>
            </w:pPr>
            <w:r w:rsidRPr="005312FE">
              <w:rPr>
                <w:sz w:val="18"/>
                <w:szCs w:val="18"/>
              </w:rPr>
              <w:t>Uganda</w:t>
            </w:r>
          </w:p>
        </w:tc>
      </w:tr>
      <w:tr w:rsidR="009070DB" w:rsidRPr="00996B1E" w14:paraId="28C734DF" w14:textId="77777777" w:rsidTr="00821621">
        <w:tc>
          <w:tcPr>
            <w:tcW w:w="2515" w:type="dxa"/>
          </w:tcPr>
          <w:p w14:paraId="799117C0" w14:textId="77777777" w:rsidR="009070DB" w:rsidRPr="005312FE" w:rsidRDefault="009070DB" w:rsidP="00821621">
            <w:pPr>
              <w:numPr>
                <w:ilvl w:val="0"/>
                <w:numId w:val="5"/>
              </w:numPr>
              <w:rPr>
                <w:sz w:val="18"/>
                <w:szCs w:val="18"/>
              </w:rPr>
            </w:pPr>
            <w:r w:rsidRPr="005312FE">
              <w:rPr>
                <w:sz w:val="18"/>
                <w:szCs w:val="18"/>
              </w:rPr>
              <w:t>maintaining and restoring ecosystems along roads to reduce landslides</w:t>
            </w:r>
          </w:p>
          <w:p w14:paraId="4E490A2C" w14:textId="77777777" w:rsidR="009070DB" w:rsidRPr="005312FE" w:rsidRDefault="009070DB" w:rsidP="00821621">
            <w:pPr>
              <w:numPr>
                <w:ilvl w:val="0"/>
                <w:numId w:val="5"/>
              </w:numPr>
              <w:rPr>
                <w:sz w:val="18"/>
                <w:szCs w:val="18"/>
              </w:rPr>
            </w:pPr>
            <w:r w:rsidRPr="005312FE">
              <w:rPr>
                <w:sz w:val="18"/>
                <w:szCs w:val="18"/>
              </w:rPr>
              <w:t>restoring wetlands, springs and ponds to ensure year-long drinking water supply</w:t>
            </w:r>
          </w:p>
          <w:p w14:paraId="631829B3" w14:textId="77777777" w:rsidR="009070DB" w:rsidRPr="005312FE" w:rsidRDefault="009070DB" w:rsidP="00821621">
            <w:pPr>
              <w:numPr>
                <w:ilvl w:val="0"/>
                <w:numId w:val="5"/>
              </w:numPr>
              <w:rPr>
                <w:sz w:val="18"/>
                <w:szCs w:val="18"/>
              </w:rPr>
            </w:pPr>
            <w:r w:rsidRPr="005312FE">
              <w:rPr>
                <w:sz w:val="18"/>
                <w:szCs w:val="18"/>
              </w:rPr>
              <w:t>soil nutrient management to increase soil moisture during dry periods</w:t>
            </w:r>
          </w:p>
        </w:tc>
        <w:tc>
          <w:tcPr>
            <w:tcW w:w="3510" w:type="dxa"/>
          </w:tcPr>
          <w:p w14:paraId="3104B190" w14:textId="77777777" w:rsidR="009070DB" w:rsidRPr="005312FE" w:rsidRDefault="009070DB" w:rsidP="00821621">
            <w:pPr>
              <w:pStyle w:val="ListParagraph"/>
              <w:numPr>
                <w:ilvl w:val="0"/>
                <w:numId w:val="4"/>
              </w:numPr>
              <w:spacing w:after="120"/>
              <w:ind w:left="187" w:hanging="187"/>
              <w:rPr>
                <w:sz w:val="18"/>
                <w:szCs w:val="18"/>
              </w:rPr>
            </w:pPr>
            <w:r w:rsidRPr="005312FE">
              <w:rPr>
                <w:sz w:val="18"/>
                <w:szCs w:val="18"/>
              </w:rPr>
              <w:t xml:space="preserve">restoring water channels and reservoirs to support micro-watersheds </w:t>
            </w:r>
            <w:r>
              <w:rPr>
                <w:sz w:val="18"/>
                <w:szCs w:val="18"/>
              </w:rPr>
              <w:t>&amp;</w:t>
            </w:r>
            <w:r w:rsidRPr="005312FE">
              <w:rPr>
                <w:sz w:val="18"/>
                <w:szCs w:val="18"/>
              </w:rPr>
              <w:t xml:space="preserve"> wetlands to secure provision of water for the reserve communities and downstream users</w:t>
            </w:r>
          </w:p>
          <w:p w14:paraId="1C1CAC9E" w14:textId="77777777" w:rsidR="009070DB" w:rsidRPr="005312FE" w:rsidRDefault="009070DB" w:rsidP="00821621">
            <w:pPr>
              <w:pStyle w:val="ListParagraph"/>
              <w:numPr>
                <w:ilvl w:val="0"/>
                <w:numId w:val="4"/>
              </w:numPr>
              <w:spacing w:after="120"/>
              <w:ind w:left="187" w:hanging="187"/>
              <w:rPr>
                <w:sz w:val="18"/>
                <w:szCs w:val="18"/>
              </w:rPr>
            </w:pPr>
            <w:r w:rsidRPr="005312FE">
              <w:rPr>
                <w:sz w:val="18"/>
                <w:szCs w:val="18"/>
              </w:rPr>
              <w:t>grassland management to enhance pastoral livelihoods and increase resilience to drought and frost</w:t>
            </w:r>
          </w:p>
          <w:p w14:paraId="1316F1EF" w14:textId="77777777" w:rsidR="009070DB" w:rsidRPr="005312FE" w:rsidRDefault="009070DB" w:rsidP="00821621">
            <w:pPr>
              <w:pStyle w:val="ListParagraph"/>
              <w:numPr>
                <w:ilvl w:val="0"/>
                <w:numId w:val="4"/>
              </w:numPr>
              <w:spacing w:after="120"/>
              <w:ind w:left="187" w:hanging="187"/>
              <w:rPr>
                <w:sz w:val="18"/>
                <w:szCs w:val="18"/>
              </w:rPr>
            </w:pPr>
            <w:r w:rsidRPr="005312FE">
              <w:rPr>
                <w:sz w:val="18"/>
                <w:szCs w:val="18"/>
              </w:rPr>
              <w:t>vicuña management to produce animal fiber for livelihoods and communal livestock management in natural grasslands</w:t>
            </w:r>
          </w:p>
        </w:tc>
        <w:tc>
          <w:tcPr>
            <w:tcW w:w="3325" w:type="dxa"/>
          </w:tcPr>
          <w:p w14:paraId="724C0AB4" w14:textId="77777777" w:rsidR="009070DB" w:rsidRPr="005312FE" w:rsidRDefault="009070DB" w:rsidP="00821621">
            <w:pPr>
              <w:pStyle w:val="ListParagraph"/>
              <w:numPr>
                <w:ilvl w:val="0"/>
                <w:numId w:val="1"/>
              </w:numPr>
              <w:ind w:left="138" w:hanging="180"/>
              <w:rPr>
                <w:sz w:val="18"/>
                <w:szCs w:val="18"/>
              </w:rPr>
            </w:pPr>
            <w:r w:rsidRPr="005312FE">
              <w:rPr>
                <w:sz w:val="18"/>
                <w:szCs w:val="18"/>
              </w:rPr>
              <w:t>improved water retention through roadside drainage bunds and run-off retention drains</w:t>
            </w:r>
          </w:p>
          <w:p w14:paraId="6A439406" w14:textId="77777777" w:rsidR="009070DB" w:rsidRPr="005312FE" w:rsidRDefault="009070DB" w:rsidP="00821621">
            <w:pPr>
              <w:pStyle w:val="ListParagraph"/>
              <w:numPr>
                <w:ilvl w:val="0"/>
                <w:numId w:val="1"/>
              </w:numPr>
              <w:ind w:left="138" w:hanging="180"/>
              <w:rPr>
                <w:sz w:val="18"/>
                <w:szCs w:val="18"/>
              </w:rPr>
            </w:pPr>
            <w:r w:rsidRPr="005312FE">
              <w:rPr>
                <w:sz w:val="18"/>
                <w:szCs w:val="18"/>
              </w:rPr>
              <w:t>a gravity flow engineered irrigation scheme, combined with reforestation, soil and water conservation</w:t>
            </w:r>
          </w:p>
          <w:p w14:paraId="3D92951A" w14:textId="77777777" w:rsidR="009070DB" w:rsidRPr="00DD27B2" w:rsidRDefault="009070DB" w:rsidP="00821621">
            <w:pPr>
              <w:pStyle w:val="ListParagraph"/>
              <w:numPr>
                <w:ilvl w:val="0"/>
                <w:numId w:val="1"/>
              </w:numPr>
              <w:ind w:left="138" w:hanging="180"/>
              <w:rPr>
                <w:sz w:val="18"/>
                <w:szCs w:val="18"/>
              </w:rPr>
            </w:pPr>
            <w:r w:rsidRPr="00DD27B2">
              <w:rPr>
                <w:sz w:val="18"/>
                <w:szCs w:val="18"/>
              </w:rPr>
              <w:t>riverbank restoration to create a hybrid grey-green solution to</w:t>
            </w:r>
            <w:r>
              <w:rPr>
                <w:sz w:val="18"/>
                <w:szCs w:val="18"/>
              </w:rPr>
              <w:t xml:space="preserve"> </w:t>
            </w:r>
            <w:r w:rsidRPr="00DD27B2">
              <w:rPr>
                <w:sz w:val="18"/>
                <w:szCs w:val="18"/>
              </w:rPr>
              <w:t>catchment-scale water management</w:t>
            </w:r>
          </w:p>
          <w:p w14:paraId="3B6EE801" w14:textId="77777777" w:rsidR="009070DB" w:rsidRPr="005312FE" w:rsidRDefault="009070DB" w:rsidP="00821621">
            <w:pPr>
              <w:pStyle w:val="ListParagraph"/>
              <w:numPr>
                <w:ilvl w:val="0"/>
                <w:numId w:val="1"/>
              </w:numPr>
              <w:ind w:left="138" w:hanging="180"/>
              <w:rPr>
                <w:sz w:val="18"/>
                <w:szCs w:val="18"/>
              </w:rPr>
            </w:pPr>
            <w:r w:rsidRPr="005312FE">
              <w:rPr>
                <w:sz w:val="18"/>
                <w:szCs w:val="18"/>
              </w:rPr>
              <w:t>tree planting using agroforestry to stabilize soil to reduce landslides</w:t>
            </w:r>
          </w:p>
        </w:tc>
      </w:tr>
    </w:tbl>
    <w:p w14:paraId="7D4425ED" w14:textId="77777777" w:rsidR="009070DB" w:rsidRDefault="009070DB" w:rsidP="009070DB">
      <w:pPr>
        <w:spacing w:after="0" w:line="240" w:lineRule="auto"/>
        <w:rPr>
          <w:i/>
          <w:sz w:val="18"/>
        </w:rPr>
      </w:pPr>
      <w:r w:rsidRPr="00650CF4">
        <w:rPr>
          <w:i/>
          <w:sz w:val="18"/>
        </w:rPr>
        <w:t xml:space="preserve">Source: </w:t>
      </w:r>
      <w:r w:rsidRPr="00650CF4">
        <w:rPr>
          <w:i/>
          <w:sz w:val="18"/>
        </w:rPr>
        <w:fldChar w:fldCharType="begin"/>
      </w:r>
      <w:r w:rsidRPr="00650CF4">
        <w:rPr>
          <w:i/>
          <w:sz w:val="18"/>
        </w:rPr>
        <w:instrText xml:space="preserve"> ADDIN EN.CITE &lt;EndNote&gt;&lt;Cite&gt;&lt;Author&gt;UNDP&lt;/Author&gt;&lt;Year&gt;2015&lt;/Year&gt;&lt;RecNum&gt;2241&lt;/RecNum&gt;&lt;DisplayText&gt;(UNDP, 2015)&lt;/DisplayText&gt;&lt;record&gt;&lt;rec-number&gt;2241&lt;/rec-number&gt;&lt;foreign-keys&gt;&lt;key app="EN" db-id="t2pf0e0puxs52sezer5pv0rosaxrsdvpweea" timestamp="1560438591"&gt;2241&lt;/key&gt;&lt;/foreign-keys&gt;&lt;ref-type name="Report"&gt;27&lt;/ref-type&gt;&lt;contributors&gt;&lt;authors&gt;&lt;author&gt;UNDP&lt;/author&gt;&lt;/authors&gt;&lt;/contributors&gt;&lt;titles&gt;&lt;title&gt;Making the Case for Ecosystem-based Adaptation: The Global Mountain EbA Programme in Nepal, Peru and Uganda&lt;/title&gt;&lt;/titles&gt;&lt;dates&gt;&lt;year&gt;2015&lt;/year&gt;&lt;/dates&gt;&lt;pub-location&gt;New York, NY, USA&lt;/pub-location&gt;&lt;publisher&gt;UNDP&lt;/publisher&gt;&lt;urls&gt;&lt;/urls&gt;&lt;/record&gt;&lt;/Cite&gt;&lt;/EndNote&gt;</w:instrText>
      </w:r>
      <w:r w:rsidRPr="00650CF4">
        <w:rPr>
          <w:i/>
          <w:sz w:val="18"/>
        </w:rPr>
        <w:fldChar w:fldCharType="separate"/>
      </w:r>
      <w:r w:rsidRPr="00650CF4">
        <w:rPr>
          <w:i/>
          <w:noProof/>
          <w:sz w:val="18"/>
        </w:rPr>
        <w:t>(UNDP, 2015)</w:t>
      </w:r>
      <w:r w:rsidRPr="00650CF4">
        <w:rPr>
          <w:i/>
          <w:sz w:val="18"/>
        </w:rPr>
        <w:fldChar w:fldCharType="end"/>
      </w:r>
    </w:p>
    <w:p w14:paraId="4AAB4147" w14:textId="0E8205F9" w:rsidR="009070DB" w:rsidRDefault="006041ED" w:rsidP="006041ED">
      <w:pPr>
        <w:spacing w:after="0" w:line="240" w:lineRule="auto"/>
        <w:ind w:firstLine="720"/>
        <w:jc w:val="both"/>
      </w:pPr>
      <w:r>
        <w:t xml:space="preserve">Adaptation is often most crucial in issues </w:t>
      </w:r>
      <w:r w:rsidR="00BE1860">
        <w:t>relating to</w:t>
      </w:r>
      <w:r w:rsidR="00AE0D57">
        <w:t xml:space="preserve"> water</w:t>
      </w:r>
      <w:r w:rsidR="001F2F39">
        <w:t>. S</w:t>
      </w:r>
      <w:r w:rsidR="00BE1860">
        <w:t xml:space="preserve">hifts in population and </w:t>
      </w:r>
      <w:r w:rsidR="001F2F39">
        <w:t xml:space="preserve">changes in </w:t>
      </w:r>
      <w:r w:rsidR="00BE1860">
        <w:t xml:space="preserve">human behavior in response to climate change </w:t>
      </w:r>
      <w:r w:rsidR="001F2F39">
        <w:t xml:space="preserve">will </w:t>
      </w:r>
      <w:r w:rsidR="00BE1860">
        <w:t xml:space="preserve">increase </w:t>
      </w:r>
      <w:r w:rsidR="00DC08EE">
        <w:t>water stress</w:t>
      </w:r>
      <w:r w:rsidR="001F2F39">
        <w:t>, rendering adaptation even more necessary</w:t>
      </w:r>
      <w:r w:rsidR="00553470">
        <w:t>.</w:t>
      </w:r>
      <w:r w:rsidR="00A60C08">
        <w:t xml:space="preserve"> </w:t>
      </w:r>
      <w:r w:rsidR="00474F62">
        <w:t xml:space="preserve">For example, in </w:t>
      </w:r>
      <w:r w:rsidR="00A60C08">
        <w:t xml:space="preserve">Uganda, farmers are moving into wetlands </w:t>
      </w:r>
      <w:r w:rsidR="00FB46F3">
        <w:t xml:space="preserve">because of </w:t>
      </w:r>
      <w:r w:rsidR="00A60C08">
        <w:t>increasing rainfall variability and land degradation on</w:t>
      </w:r>
      <w:r w:rsidR="00474F62">
        <w:t xml:space="preserve"> historically traditional</w:t>
      </w:r>
      <w:r w:rsidR="00A60C08">
        <w:t xml:space="preserve"> agricultural lands</w:t>
      </w:r>
      <w:r w:rsidR="00C21BFE">
        <w:t xml:space="preserve"> </w:t>
      </w:r>
      <w:r w:rsidR="00C21BFE">
        <w:fldChar w:fldCharType="begin"/>
      </w:r>
      <w:r w:rsidR="00C21BFE">
        <w:instrText xml:space="preserve"> ADDIN EN.CITE &lt;EndNote&gt;&lt;Cite&gt;&lt;Author&gt;UNDP Green Climate Fund&lt;/Author&gt;&lt;Year&gt;2017&lt;/Year&gt;&lt;RecNum&gt;2299&lt;/RecNum&gt;&lt;DisplayText&gt;(UNDP Green Climate Fund, 2017)&lt;/DisplayText&gt;&lt;record&gt;&lt;rec-number&gt;2299&lt;/rec-number&gt;&lt;foreign-keys&gt;&lt;key app="EN" db-id="t2pf0e0puxs52sezer5pv0rosaxrsdvpweea" timestamp="1565554726"&gt;2299&lt;/key&gt;&lt;/foreign-keys&gt;&lt;ref-type name="Online Database"&gt;45&lt;/ref-type&gt;&lt;contributors&gt;&lt;authors&gt;&lt;author&gt;UNDP Green Climate Fund, &lt;/author&gt;&lt;/authors&gt;&lt;/contributors&gt;&lt;titles&gt;&lt;title&gt;Project Details: Building Resilient Communities, Wetland Ecosystems and Associated Catchments in Uganda&lt;/title&gt;&lt;/titles&gt;&lt;dates&gt;&lt;year&gt;2017&lt;/year&gt;&lt;/dates&gt;&lt;pub-location&gt;https://www.gcfprojects-undp.org/tp/project/5711&lt;/pub-location&gt;&lt;urls&gt;&lt;/urls&gt;&lt;/record&gt;&lt;/Cite&gt;&lt;/EndNote&gt;</w:instrText>
      </w:r>
      <w:r w:rsidR="00C21BFE">
        <w:fldChar w:fldCharType="separate"/>
      </w:r>
      <w:r w:rsidR="00C21BFE">
        <w:rPr>
          <w:noProof/>
        </w:rPr>
        <w:t>(UNDP Green Climate Fund, 2017)</w:t>
      </w:r>
      <w:r w:rsidR="00C21BFE">
        <w:fldChar w:fldCharType="end"/>
      </w:r>
      <w:r w:rsidR="00797604">
        <w:t>,</w:t>
      </w:r>
      <w:r w:rsidR="00A60C08">
        <w:t xml:space="preserve"> while in other countries</w:t>
      </w:r>
      <w:r w:rsidR="00F65536">
        <w:t xml:space="preserve"> like Guinea</w:t>
      </w:r>
      <w:r w:rsidR="00474F62">
        <w:t>,</w:t>
      </w:r>
      <w:r w:rsidR="00A60C08">
        <w:t xml:space="preserve"> farmers are moving out of rich coastal areas due to salinity and sea level rise</w:t>
      </w:r>
      <w:r w:rsidR="00C21BFE">
        <w:t xml:space="preserve"> </w:t>
      </w:r>
      <w:r w:rsidR="00C21BFE">
        <w:fldChar w:fldCharType="begin"/>
      </w:r>
      <w:r w:rsidR="00C21BFE">
        <w:instrText xml:space="preserve"> ADDIN EN.CITE &lt;EndNote&gt;&lt;Cite&gt;&lt;Author&gt;UNDP Green Climate Fund&lt;/Author&gt;&lt;Year&gt;2019&lt;/Year&gt;&lt;RecNum&gt;2300&lt;/RecNum&gt;&lt;DisplayText&gt;(UNDP Green Climate Fund, 2019)&lt;/DisplayText&gt;&lt;record&gt;&lt;rec-number&gt;2300&lt;/rec-number&gt;&lt;foreign-keys&gt;&lt;key app="EN" db-id="t2pf0e0puxs52sezer5pv0rosaxrsdvpweea" timestamp="1565554833"&gt;2300&lt;/key&gt;&lt;/foreign-keys&gt;&lt;ref-type name="Online Database"&gt;45&lt;/ref-type&gt;&lt;contributors&gt;&lt;authors&gt;&lt;author&gt;UNDP Green Climate Fund, &lt;/author&gt;&lt;/authors&gt;&lt;/contributors&gt;&lt;titles&gt;&lt;title&gt;Project Details: Strengthening climate resillience of Guinea Marritime Communities &amp;amp; Development assets&lt;/title&gt;&lt;/titles&gt;&lt;dates&gt;&lt;year&gt;2019&lt;/year&gt;&lt;/dates&gt;&lt;pub-location&gt;https://www.gcfprojects-undp.org/tp/project/5960&lt;/pub-location&gt;&lt;urls&gt;&lt;/urls&gt;&lt;/record&gt;&lt;/Cite&gt;&lt;/EndNote&gt;</w:instrText>
      </w:r>
      <w:r w:rsidR="00C21BFE">
        <w:fldChar w:fldCharType="separate"/>
      </w:r>
      <w:r w:rsidR="00C21BFE">
        <w:rPr>
          <w:noProof/>
        </w:rPr>
        <w:t>(UNDP Green Climate Fund, 2019)</w:t>
      </w:r>
      <w:r w:rsidR="00C21BFE">
        <w:fldChar w:fldCharType="end"/>
      </w:r>
      <w:r w:rsidR="00A60C08">
        <w:t>.</w:t>
      </w:r>
      <w:r w:rsidR="00BE1860">
        <w:t xml:space="preserve"> Thus, adaptation measures must respond to changes </w:t>
      </w:r>
      <w:r w:rsidR="001F2F39">
        <w:t xml:space="preserve">in </w:t>
      </w:r>
      <w:r w:rsidR="00BE1860">
        <w:t xml:space="preserve">both weather conditions and human </w:t>
      </w:r>
      <w:r w:rsidR="003A1A4D">
        <w:t>populations</w:t>
      </w:r>
      <w:r w:rsidR="00BE1860">
        <w:t>.</w:t>
      </w:r>
      <w:r w:rsidR="009070DB">
        <w:t xml:space="preserve"> </w:t>
      </w:r>
    </w:p>
    <w:p w14:paraId="5F21D39F" w14:textId="37D8B4F2" w:rsidR="003A1A4D" w:rsidRDefault="00BE1860" w:rsidP="00462D63">
      <w:pPr>
        <w:spacing w:after="0" w:line="240" w:lineRule="auto"/>
        <w:ind w:firstLine="720"/>
        <w:jc w:val="both"/>
      </w:pPr>
      <w:r>
        <w:lastRenderedPageBreak/>
        <w:t xml:space="preserve">While some ecosystem-based adaptation can occur at the community level, </w:t>
      </w:r>
      <w:r w:rsidR="0099612A">
        <w:t xml:space="preserve">some adaptation </w:t>
      </w:r>
      <w:r>
        <w:t xml:space="preserve">must happen on land parcels owned by individuals </w:t>
      </w:r>
      <w:r>
        <w:fldChar w:fldCharType="begin"/>
      </w:r>
      <w:r>
        <w:instrText xml:space="preserve"> ADDIN EN.CITE &lt;EndNote&gt;&lt;Cite&gt;&lt;Author&gt;Scarano&lt;/Author&gt;&lt;Year&gt;2017&lt;/Year&gt;&lt;RecNum&gt;2303&lt;/RecNum&gt;&lt;DisplayText&gt;(Scarano, 2017)&lt;/DisplayText&gt;&lt;record&gt;&lt;rec-number&gt;2303&lt;/rec-number&gt;&lt;foreign-keys&gt;&lt;key app="EN" db-id="t2pf0e0puxs52sezer5pv0rosaxrsdvpweea" timestamp="1565557119"&gt;2303&lt;/key&gt;&lt;/foreign-keys&gt;&lt;ref-type name="Journal Article"&gt;17&lt;/ref-type&gt;&lt;contributors&gt;&lt;authors&gt;&lt;author&gt;Scarano, Fabio Rubio&lt;/author&gt;&lt;/authors&gt;&lt;/contributors&gt;&lt;titles&gt;&lt;title&gt;Ecosystem-based adaptation to climate change: concept, scalability and a role for conservation science&lt;/title&gt;&lt;secondary-title&gt;Perspectives in Ecology and Conservation&lt;/secondary-title&gt;&lt;/titles&gt;&lt;periodical&gt;&lt;full-title&gt;Perspectives in Ecology and Conservation&lt;/full-title&gt;&lt;/periodical&gt;&lt;pages&gt;65-73&lt;/pages&gt;&lt;volume&gt;15&lt;/volume&gt;&lt;number&gt;2&lt;/number&gt;&lt;keywords&gt;&lt;keyword&gt;Adaptive transition&lt;/keyword&gt;&lt;keyword&gt;Ecosystem services&lt;/keyword&gt;&lt;keyword&gt;Nature-based solutions&lt;/keyword&gt;&lt;keyword&gt;Policy mix&lt;/keyword&gt;&lt;keyword&gt;Sustainability transitions&lt;/keyword&gt;&lt;/keywords&gt;&lt;dates&gt;&lt;year&gt;2017&lt;/year&gt;&lt;pub-dates&gt;&lt;date&gt;2017/04/01/&lt;/date&gt;&lt;/pub-dates&gt;&lt;/dates&gt;&lt;isbn&gt;2530-0644&lt;/isbn&gt;&lt;urls&gt;&lt;related-urls&gt;&lt;url&gt;http://www.sciencedirect.com/science/article/pii/S1679007316301621&lt;/url&gt;&lt;/related-urls&gt;&lt;/urls&gt;&lt;electronic-resource-num&gt;https://doi.org/10.1016/j.pecon.2017.05.003&lt;/electronic-resource-num&gt;&lt;/record&gt;&lt;/Cite&gt;&lt;/EndNote&gt;</w:instrText>
      </w:r>
      <w:r>
        <w:fldChar w:fldCharType="separate"/>
      </w:r>
      <w:r>
        <w:rPr>
          <w:noProof/>
        </w:rPr>
        <w:t>(Scarano, 2017)</w:t>
      </w:r>
      <w:r>
        <w:fldChar w:fldCharType="end"/>
      </w:r>
      <w:r>
        <w:t xml:space="preserve">. Adopting these practices can be costly </w:t>
      </w:r>
      <w:r w:rsidR="0019293C">
        <w:t xml:space="preserve">for </w:t>
      </w:r>
      <w:r>
        <w:t xml:space="preserve">landowners; for example, the community may be best served by an </w:t>
      </w:r>
      <w:proofErr w:type="spellStart"/>
      <w:r>
        <w:t>unfarmed</w:t>
      </w:r>
      <w:proofErr w:type="spellEnd"/>
      <w:r>
        <w:t xml:space="preserve"> buffer strip near a waterway, but that may be a farmer’s most productive land. Laws exist to require such practices in some cases </w:t>
      </w:r>
      <w:r>
        <w:fldChar w:fldCharType="begin"/>
      </w:r>
      <w:r>
        <w:instrText xml:space="preserve"> ADDIN EN.CITE &lt;EndNote&gt;&lt;Cite&gt;&lt;Author&gt;Uganda&lt;/Author&gt;&lt;Year&gt;2000&lt;/Year&gt;&lt;RecNum&gt;2304&lt;/RecNum&gt;&lt;DisplayText&gt;(Uganda, 2000)&lt;/DisplayText&gt;&lt;record&gt;&lt;rec-number&gt;2304&lt;/rec-number&gt;&lt;foreign-keys&gt;&lt;key app="EN" db-id="t2pf0e0puxs52sezer5pv0rosaxrsdvpweea" timestamp="1565557479"&gt;2304&lt;/key&gt;&lt;/foreign-keys&gt;&lt;ref-type name="Government Document"&gt;46&lt;/ref-type&gt;&lt;contributors&gt;&lt;authors&gt;&lt;author&gt;Uganda&lt;/author&gt;&lt;/authors&gt;&lt;/contributors&gt;&lt;titles&gt;&lt;title&gt;National Environment (Wetlands; River Banks and Lake Shores Management) Regulations&lt;/title&gt;&lt;/titles&gt;&lt;dates&gt;&lt;year&gt;2000&lt;/year&gt;&lt;/dates&gt;&lt;urls&gt;&lt;/urls&gt;&lt;/record&gt;&lt;/Cite&gt;&lt;/EndNote&gt;</w:instrText>
      </w:r>
      <w:r>
        <w:fldChar w:fldCharType="separate"/>
      </w:r>
      <w:r>
        <w:rPr>
          <w:noProof/>
        </w:rPr>
        <w:t>(Uganda, 2000)</w:t>
      </w:r>
      <w:r>
        <w:fldChar w:fldCharType="end"/>
      </w:r>
      <w:r>
        <w:t>, but they can be hard to enforce.</w:t>
      </w:r>
      <w:r w:rsidR="009070DB">
        <w:t xml:space="preserve"> </w:t>
      </w:r>
      <w:r w:rsidR="00D65696">
        <w:t>Alternatively, payment for ecosystem services programs may be effective in promoting ecosystem-based adaptation</w:t>
      </w:r>
      <w:r w:rsidR="0019293C">
        <w:t>,</w:t>
      </w:r>
      <w:r w:rsidR="00D65696">
        <w:t xml:space="preserve"> </w:t>
      </w:r>
      <w:r w:rsidR="00760996">
        <w:t xml:space="preserve">but </w:t>
      </w:r>
      <w:r w:rsidR="0019293C">
        <w:t xml:space="preserve">such programs </w:t>
      </w:r>
      <w:r w:rsidR="00760996">
        <w:t>are not a panacea and will only be effective in certain conditions</w:t>
      </w:r>
      <w:r w:rsidR="00D65696">
        <w:t xml:space="preserve"> </w:t>
      </w:r>
      <w:r w:rsidR="00D65696">
        <w:fldChar w:fldCharType="begin"/>
      </w:r>
      <w:r w:rsidR="00D65696">
        <w:instrText xml:space="preserve"> ADDIN EN.CITE &lt;EndNote&gt;&lt;Cite&gt;&lt;Author&gt;Wertz-Kanounnikoff&lt;/Author&gt;&lt;Year&gt;2011&lt;/Year&gt;&lt;RecNum&gt;2437&lt;/RecNum&gt;&lt;DisplayText&gt;(Wertz-Kanounnikoff et al., 2011)&lt;/DisplayText&gt;&lt;record&gt;&lt;rec-number&gt;2437&lt;/rec-number&gt;&lt;foreign-keys&gt;&lt;key app="EN" db-id="t2pf0e0puxs52sezer5pv0rosaxrsdvpweea" timestamp="1595780301"&gt;2437&lt;/key&gt;&lt;/foreign-keys&gt;&lt;ref-type name="Journal Article"&gt;17&lt;/ref-type&gt;&lt;contributors&gt;&lt;authors&gt;&lt;author&gt;Wertz-Kanounnikoff, Sheila&lt;/author&gt;&lt;author&gt;Locatelli, Bruno&lt;/author&gt;&lt;author&gt;Wunder, Sven&lt;/author&gt;&lt;author&gt;Brockhaus, Maria&lt;/author&gt;&lt;/authors&gt;&lt;/contributors&gt;&lt;titles&gt;&lt;title&gt;Ecosystem-based adaptation to climate change: What scope for payments for environmental services?&lt;/title&gt;&lt;secondary-title&gt;Climate and Development&lt;/secondary-title&gt;&lt;/titles&gt;&lt;periodical&gt;&lt;full-title&gt;Climate and Development&lt;/full-title&gt;&lt;/periodical&gt;&lt;pages&gt;143-158&lt;/pages&gt;&lt;volume&gt;3&lt;/volume&gt;&lt;number&gt;2&lt;/number&gt;&lt;dates&gt;&lt;year&gt;2011&lt;/year&gt;&lt;pub-dates&gt;&lt;date&gt;2011/04/01&lt;/date&gt;&lt;/pub-dates&gt;&lt;/dates&gt;&lt;publisher&gt;Taylor &amp;amp; Francis&lt;/publisher&gt;&lt;isbn&gt;1756-5529&lt;/isbn&gt;&lt;urls&gt;&lt;related-urls&gt;&lt;url&gt;https://doi.org/10.1080/17565529.2011.582277&lt;/url&gt;&lt;/related-urls&gt;&lt;/urls&gt;&lt;electronic-resource-num&gt;10.1080/17565529.2011.582277&lt;/electronic-resource-num&gt;&lt;/record&gt;&lt;/Cite&gt;&lt;/EndNote&gt;</w:instrText>
      </w:r>
      <w:r w:rsidR="00D65696">
        <w:fldChar w:fldCharType="separate"/>
      </w:r>
      <w:r w:rsidR="00D65696">
        <w:rPr>
          <w:noProof/>
        </w:rPr>
        <w:t>(Wertz-Kanounnikoff et al., 2011)</w:t>
      </w:r>
      <w:r w:rsidR="00D65696">
        <w:fldChar w:fldCharType="end"/>
      </w:r>
      <w:r w:rsidR="00D65696">
        <w:t>.</w:t>
      </w:r>
    </w:p>
    <w:p w14:paraId="2248CED1" w14:textId="77777777" w:rsidR="00BE1860" w:rsidRDefault="00BE1860" w:rsidP="00462D63">
      <w:pPr>
        <w:spacing w:after="0" w:line="240" w:lineRule="auto"/>
        <w:ind w:firstLine="720"/>
        <w:jc w:val="both"/>
      </w:pPr>
    </w:p>
    <w:p w14:paraId="76BC52F9" w14:textId="658EB770" w:rsidR="004F40F7" w:rsidRPr="004F40F7" w:rsidRDefault="00D56AF7" w:rsidP="004F40F7">
      <w:pPr>
        <w:spacing w:after="0"/>
        <w:rPr>
          <w:b/>
        </w:rPr>
      </w:pPr>
      <w:r w:rsidRPr="00C67996">
        <w:rPr>
          <w:b/>
        </w:rPr>
        <w:t>References</w:t>
      </w:r>
      <w:bookmarkStart w:id="0" w:name="_Arslan,_A.,_McCarthy,"/>
      <w:bookmarkStart w:id="1" w:name="_Arslan,_A.,_Belotti,"/>
      <w:bookmarkStart w:id="2" w:name="_Branca,_G.,_McCarthy,"/>
      <w:bookmarkStart w:id="3" w:name="_Dorfman,_J.H._(1996)."/>
      <w:bookmarkStart w:id="4" w:name="_Hall,_T.J.,_Dennis,"/>
      <w:bookmarkStart w:id="5" w:name="_IAPRI_(Indaba_Agricultural"/>
      <w:bookmarkStart w:id="6" w:name="_Kassie,_M.,_Teklewold,"/>
      <w:bookmarkStart w:id="7" w:name="_Kassie,_M.,_Teklewold,_1"/>
      <w:bookmarkStart w:id="8" w:name="_Khonje,_M.,_Manda,"/>
      <w:bookmarkStart w:id="9" w:name="_Kuntashula,_E._(2014)."/>
      <w:bookmarkStart w:id="10" w:name="_Kuntashula,_E.,_Chabala,"/>
      <w:bookmarkStart w:id="11" w:name="_Manda,_J.,_Alene,"/>
      <w:bookmarkStart w:id="12" w:name="_Marenya,_P.P._and"/>
      <w:bookmarkStart w:id="13" w:name="_Mason,_N.M._and"/>
      <w:bookmarkStart w:id="14" w:name="_Mundlak,_Y._(1978)."/>
      <w:bookmarkStart w:id="15" w:name="_Namonje,_T.K._and"/>
      <w:bookmarkStart w:id="16" w:name="_Nkonya,_E.,_Pender,"/>
      <w:bookmarkStart w:id="17" w:name="_Pender,_J._and"/>
      <w:bookmarkStart w:id="18" w:name="_Pender,_J.,_Nkonya,"/>
      <w:bookmarkStart w:id="19" w:name="_Smith,_R.E.,_2004."/>
      <w:bookmarkStart w:id="20" w:name="_Smith,_P.,_D."/>
      <w:bookmarkStart w:id="21" w:name="_Sitko,_N.J.,_Chamberlin"/>
      <w:bookmarkStart w:id="22" w:name="_Suttie,_D._and"/>
      <w:bookmarkStart w:id="23" w:name="_Teklewold,_H.,_Kassie,"/>
      <w:bookmarkStart w:id="24" w:name="_Tey,_YS,_Li,"/>
      <w:bookmarkStart w:id="25" w:name="_UN_(United_Nations),"/>
      <w:bookmarkStart w:id="26" w:name="_Wu,_J._and"/>
      <w:bookmarkStart w:id="27" w:name="_Zhen,_L._and"/>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6B23AA1" w14:textId="77777777" w:rsidR="00D65696" w:rsidRPr="00690A65" w:rsidRDefault="004F40F7" w:rsidP="00D65696">
      <w:pPr>
        <w:pStyle w:val="EndNoteBibliography"/>
        <w:spacing w:after="0"/>
        <w:ind w:left="720" w:hanging="720"/>
        <w:rPr>
          <w:rFonts w:asciiTheme="minorHAnsi" w:hAnsiTheme="minorHAnsi" w:cstheme="minorHAnsi"/>
          <w:sz w:val="18"/>
          <w:szCs w:val="18"/>
        </w:rPr>
      </w:pPr>
      <w:r w:rsidRPr="00690A65">
        <w:rPr>
          <w:rFonts w:asciiTheme="minorHAnsi" w:hAnsiTheme="minorHAnsi" w:cstheme="minorHAnsi"/>
          <w:sz w:val="18"/>
          <w:szCs w:val="18"/>
        </w:rPr>
        <w:fldChar w:fldCharType="begin"/>
      </w:r>
      <w:r w:rsidRPr="00BC7120">
        <w:rPr>
          <w:rFonts w:asciiTheme="minorHAnsi" w:hAnsiTheme="minorHAnsi" w:cstheme="minorHAnsi"/>
          <w:sz w:val="18"/>
          <w:szCs w:val="18"/>
        </w:rPr>
        <w:instrText xml:space="preserve"> ADDIN EN.REFLIST </w:instrText>
      </w:r>
      <w:r w:rsidRPr="00690A65">
        <w:rPr>
          <w:rFonts w:asciiTheme="minorHAnsi" w:hAnsiTheme="minorHAnsi" w:cstheme="minorHAnsi"/>
          <w:sz w:val="18"/>
          <w:szCs w:val="18"/>
        </w:rPr>
        <w:fldChar w:fldCharType="separate"/>
      </w:r>
      <w:r w:rsidR="00D65696" w:rsidRPr="00690A65">
        <w:rPr>
          <w:rFonts w:asciiTheme="minorHAnsi" w:hAnsiTheme="minorHAnsi" w:cstheme="minorHAnsi"/>
          <w:sz w:val="18"/>
          <w:szCs w:val="18"/>
        </w:rPr>
        <w:t>Chambwera, M., Heal, G., Dubeux, C., Hallegatte, S., Leclerc, L., Markandya, A., McCarl, B.A., Mechler, R., Neumann, J.E., 2014, Economics of adaptation. In: C.B. Field, V.R. Barros, D.J. Dokken, K.J. Mach, M.D. Mastrandrea, T.E. Bilir, M. Chatterjee, K.L. Ebi, Y.O. Estrada, R.C. Genova, B. Girma, E.S. Kissel, A.N. Levy, S. MacCracken, P.R. Mastrandrea, L.L. White (Ed.). Climate Change 2014: Impacts, Adaptation, and Vulnerability. Part A: Global and Sectoral Aspects. Contribution of Working Group II to the Fifth Assessment Report of the Intergovernmental Panel on Climate Change. Cambridge University Press, Cambridge, United Kingdom and New York, NY, USA, pp. 945-977.</w:t>
      </w:r>
    </w:p>
    <w:p w14:paraId="67317B21" w14:textId="77777777" w:rsidR="00D65696" w:rsidRPr="00690A65" w:rsidRDefault="00D65696" w:rsidP="00D65696">
      <w:pPr>
        <w:pStyle w:val="EndNoteBibliography"/>
        <w:spacing w:after="0"/>
        <w:ind w:left="720" w:hanging="720"/>
        <w:rPr>
          <w:rFonts w:asciiTheme="minorHAnsi" w:hAnsiTheme="minorHAnsi" w:cstheme="minorHAnsi"/>
          <w:sz w:val="18"/>
          <w:szCs w:val="18"/>
        </w:rPr>
      </w:pPr>
      <w:r w:rsidRPr="00690A65">
        <w:rPr>
          <w:rFonts w:asciiTheme="minorHAnsi" w:hAnsiTheme="minorHAnsi" w:cstheme="minorHAnsi"/>
          <w:sz w:val="18"/>
          <w:szCs w:val="18"/>
        </w:rPr>
        <w:t>Depietri, Y., McPhearson, T., 2017, Integrating the Grey, Green, and Blue in Cities: Nature-Based Solutions for Climate Change Adaptation and Risk Reduction. In: N. Kabisch, H. Korn, J. Stadler, A. Bonn (Eds.). Nature-Based Solutions to Climate Change Adaptation in Urban Areas: Linkages between Science, Policy and Practice. Springer International Publishing, Cham, pp. 91-109.</w:t>
      </w:r>
    </w:p>
    <w:p w14:paraId="09908278" w14:textId="77777777" w:rsidR="00D65696" w:rsidRPr="00690A65" w:rsidRDefault="00D65696" w:rsidP="00D65696">
      <w:pPr>
        <w:pStyle w:val="EndNoteBibliography"/>
        <w:spacing w:after="0"/>
        <w:ind w:left="720" w:hanging="720"/>
        <w:rPr>
          <w:rFonts w:asciiTheme="minorHAnsi" w:hAnsiTheme="minorHAnsi" w:cstheme="minorHAnsi"/>
          <w:sz w:val="18"/>
          <w:szCs w:val="18"/>
        </w:rPr>
      </w:pPr>
      <w:r w:rsidRPr="00690A65">
        <w:rPr>
          <w:rFonts w:asciiTheme="minorHAnsi" w:hAnsiTheme="minorHAnsi" w:cstheme="minorHAnsi"/>
          <w:sz w:val="18"/>
          <w:szCs w:val="18"/>
        </w:rPr>
        <w:t>Doswald, N., Munroe, R., Roe, D., Giuliani, A., Castelli, I., Stephens, J., Möller, I., Spencer, T., Vira, B., Reid, H., 2014. Effectiveness of ecosystem-based approaches for adaptation: review of the evidence-base. Climate and Development, 6(2), 185-201.</w:t>
      </w:r>
    </w:p>
    <w:p w14:paraId="3303F032" w14:textId="77777777" w:rsidR="00D65696" w:rsidRPr="00690A65" w:rsidRDefault="00D65696" w:rsidP="00D65696">
      <w:pPr>
        <w:pStyle w:val="EndNoteBibliography"/>
        <w:spacing w:after="0"/>
        <w:ind w:left="720" w:hanging="720"/>
        <w:rPr>
          <w:rFonts w:asciiTheme="minorHAnsi" w:hAnsiTheme="minorHAnsi" w:cstheme="minorHAnsi"/>
          <w:sz w:val="18"/>
          <w:szCs w:val="18"/>
        </w:rPr>
      </w:pPr>
      <w:r w:rsidRPr="00690A65">
        <w:rPr>
          <w:rFonts w:asciiTheme="minorHAnsi" w:hAnsiTheme="minorHAnsi" w:cstheme="minorHAnsi"/>
          <w:sz w:val="18"/>
          <w:szCs w:val="18"/>
        </w:rPr>
        <w:t>Faunce, C.H., Serafy, J.E., 2006. Mangroves as fish habitat: 50 years of field studies. Marine Ecology Progress Series, 318, 1-18.</w:t>
      </w:r>
    </w:p>
    <w:p w14:paraId="2EBBD5CC" w14:textId="77777777" w:rsidR="00D65696" w:rsidRPr="00690A65" w:rsidRDefault="00D65696" w:rsidP="00D65696">
      <w:pPr>
        <w:pStyle w:val="EndNoteBibliography"/>
        <w:spacing w:after="0"/>
        <w:ind w:left="720" w:hanging="720"/>
        <w:rPr>
          <w:rFonts w:asciiTheme="minorHAnsi" w:hAnsiTheme="minorHAnsi" w:cstheme="minorHAnsi"/>
          <w:sz w:val="18"/>
          <w:szCs w:val="18"/>
        </w:rPr>
      </w:pPr>
      <w:r w:rsidRPr="00690A65">
        <w:rPr>
          <w:rFonts w:asciiTheme="minorHAnsi" w:hAnsiTheme="minorHAnsi" w:cstheme="minorHAnsi"/>
          <w:sz w:val="18"/>
          <w:szCs w:val="18"/>
        </w:rPr>
        <w:t>IPCC, 2014, Summary for Policmakers. In: V.R.B. C.B. Field, D.J. Dokken, K.J. Mach, M.D. Mastrandrea, T.E. Bilir, M. Chatterjee, K.L. Ebi, Y.O. Estrada, R.C. Genova, B. Girma, E.S. Kissel, A.N. Levy, S. MacCracken, P.R. Mastrandrea, L.L. White (Ed.). Climate Change 2014: Impacts, Adaptation, and Vulnerability. Contribution of Working Group II to the Fifth Assessment Report of the Intergovernmental Panel on Climate Change. Cambridge University Press Cambridge, Cambridge, United Kingdom and New York, NY, USA, pp. 1-32.</w:t>
      </w:r>
    </w:p>
    <w:p w14:paraId="59C35FF0" w14:textId="77777777" w:rsidR="00D65696" w:rsidRPr="00690A65" w:rsidRDefault="00D65696" w:rsidP="00D65696">
      <w:pPr>
        <w:pStyle w:val="EndNoteBibliography"/>
        <w:spacing w:after="0"/>
        <w:ind w:left="720" w:hanging="720"/>
        <w:rPr>
          <w:rFonts w:asciiTheme="minorHAnsi" w:hAnsiTheme="minorHAnsi" w:cstheme="minorHAnsi"/>
          <w:sz w:val="18"/>
          <w:szCs w:val="18"/>
        </w:rPr>
      </w:pPr>
      <w:r w:rsidRPr="00690A65">
        <w:rPr>
          <w:rFonts w:asciiTheme="minorHAnsi" w:hAnsiTheme="minorHAnsi" w:cstheme="minorHAnsi"/>
          <w:sz w:val="18"/>
          <w:szCs w:val="18"/>
        </w:rPr>
        <w:t>Millennium Ecosystem Assessment, 2005, Millennium Ecosystem Assessment General Synthesis Report: Ecosystems and Human Well-being. Millennium Ecosystem Assessment.</w:t>
      </w:r>
    </w:p>
    <w:p w14:paraId="042D222E" w14:textId="77777777" w:rsidR="00D65696" w:rsidRPr="00690A65" w:rsidRDefault="00D65696" w:rsidP="00D65696">
      <w:pPr>
        <w:pStyle w:val="EndNoteBibliography"/>
        <w:spacing w:after="0"/>
        <w:ind w:left="720" w:hanging="720"/>
        <w:rPr>
          <w:rFonts w:asciiTheme="minorHAnsi" w:hAnsiTheme="minorHAnsi" w:cstheme="minorHAnsi"/>
          <w:sz w:val="18"/>
          <w:szCs w:val="18"/>
        </w:rPr>
      </w:pPr>
      <w:r w:rsidRPr="00690A65">
        <w:rPr>
          <w:rFonts w:asciiTheme="minorHAnsi" w:hAnsiTheme="minorHAnsi" w:cstheme="minorHAnsi"/>
          <w:sz w:val="18"/>
          <w:szCs w:val="18"/>
        </w:rPr>
        <w:t>Rao, N.S., Carruthers, T., Anderson, P., Sivo, L., Saxby, T., Durbin, T., Jungblut, V., Hllls, T., Chape, S., 2013. An Economic Analysis of Ecosystem-based Adaptation and Engineering Options for Climate Change Adaptation in Lami Town, Republic of the Fiji Islands: Technical Report. 9820404746, SPREP 2013, Apia, Samoa.</w:t>
      </w:r>
    </w:p>
    <w:p w14:paraId="1BBCAB82" w14:textId="77777777" w:rsidR="00D65696" w:rsidRPr="00690A65" w:rsidRDefault="00D65696" w:rsidP="00D65696">
      <w:pPr>
        <w:pStyle w:val="EndNoteBibliography"/>
        <w:spacing w:after="0"/>
        <w:ind w:left="720" w:hanging="720"/>
        <w:rPr>
          <w:rFonts w:asciiTheme="minorHAnsi" w:hAnsiTheme="minorHAnsi" w:cstheme="minorHAnsi"/>
          <w:sz w:val="18"/>
          <w:szCs w:val="18"/>
        </w:rPr>
      </w:pPr>
      <w:r w:rsidRPr="00690A65">
        <w:rPr>
          <w:rFonts w:asciiTheme="minorHAnsi" w:hAnsiTheme="minorHAnsi" w:cstheme="minorHAnsi"/>
          <w:sz w:val="18"/>
          <w:szCs w:val="18"/>
        </w:rPr>
        <w:t>Scarano, F.R., 2017. Ecosystem-based adaptation to climate change: concept, scalability and a role for conservation science. Perspectives in Ecology and Conservation, 15(2), 65-73.</w:t>
      </w:r>
    </w:p>
    <w:p w14:paraId="4F3C30D9" w14:textId="77777777" w:rsidR="00D65696" w:rsidRPr="00690A65" w:rsidRDefault="00D65696" w:rsidP="00D65696">
      <w:pPr>
        <w:pStyle w:val="EndNoteBibliography"/>
        <w:spacing w:after="0"/>
        <w:ind w:left="720" w:hanging="720"/>
        <w:rPr>
          <w:rFonts w:asciiTheme="minorHAnsi" w:hAnsiTheme="minorHAnsi" w:cstheme="minorHAnsi"/>
          <w:sz w:val="18"/>
          <w:szCs w:val="18"/>
        </w:rPr>
      </w:pPr>
      <w:r w:rsidRPr="00690A65">
        <w:rPr>
          <w:rFonts w:asciiTheme="minorHAnsi" w:hAnsiTheme="minorHAnsi" w:cstheme="minorHAnsi"/>
          <w:sz w:val="18"/>
          <w:szCs w:val="18"/>
        </w:rPr>
        <w:t>Secretariat of the Convention on Biological Diversity, 2009, Connecting biodiversity and climate change mitigation and adaptation: Report of the Second Ad Hoc Technical Expert Group on biodiversity and climate change, Montreal. Convention on Biological Diversity Technical Series.</w:t>
      </w:r>
    </w:p>
    <w:p w14:paraId="2B223B59" w14:textId="77777777" w:rsidR="00D65696" w:rsidRPr="00690A65" w:rsidRDefault="00D65696" w:rsidP="00D65696">
      <w:pPr>
        <w:pStyle w:val="EndNoteBibliography"/>
        <w:spacing w:after="0"/>
        <w:ind w:left="720" w:hanging="720"/>
        <w:rPr>
          <w:rFonts w:asciiTheme="minorHAnsi" w:hAnsiTheme="minorHAnsi" w:cstheme="minorHAnsi"/>
          <w:sz w:val="18"/>
          <w:szCs w:val="18"/>
        </w:rPr>
      </w:pPr>
      <w:r w:rsidRPr="00690A65">
        <w:rPr>
          <w:rFonts w:asciiTheme="minorHAnsi" w:hAnsiTheme="minorHAnsi" w:cstheme="minorHAnsi"/>
          <w:sz w:val="18"/>
          <w:szCs w:val="18"/>
        </w:rPr>
        <w:t>Uganda, 2000, National Environment (Wetlands; River Banks and Lake Shores Management) Regulations.</w:t>
      </w:r>
    </w:p>
    <w:p w14:paraId="66D86D7B" w14:textId="77777777" w:rsidR="00D65696" w:rsidRPr="00690A65" w:rsidRDefault="00D65696" w:rsidP="00D65696">
      <w:pPr>
        <w:pStyle w:val="EndNoteBibliography"/>
        <w:spacing w:after="0"/>
        <w:ind w:left="720" w:hanging="720"/>
        <w:rPr>
          <w:rFonts w:asciiTheme="minorHAnsi" w:hAnsiTheme="minorHAnsi" w:cstheme="minorHAnsi"/>
          <w:sz w:val="18"/>
          <w:szCs w:val="18"/>
        </w:rPr>
      </w:pPr>
      <w:r w:rsidRPr="00690A65">
        <w:rPr>
          <w:rFonts w:asciiTheme="minorHAnsi" w:hAnsiTheme="minorHAnsi" w:cstheme="minorHAnsi"/>
          <w:sz w:val="18"/>
          <w:szCs w:val="18"/>
        </w:rPr>
        <w:t>UNDP, 2015. Making the Case for Ecosystem-based Adaptation: The Global Mountain EbA Programme in Nepal, Peru and Uganda, UNDP, New York, NY, USA.</w:t>
      </w:r>
    </w:p>
    <w:p w14:paraId="4A41B940" w14:textId="110D72CE" w:rsidR="00D65696" w:rsidRPr="00690A65" w:rsidRDefault="00D65696" w:rsidP="00D65696">
      <w:pPr>
        <w:pStyle w:val="EndNoteBibliography"/>
        <w:spacing w:after="0"/>
        <w:ind w:left="720" w:hanging="720"/>
        <w:rPr>
          <w:rFonts w:asciiTheme="minorHAnsi" w:hAnsiTheme="minorHAnsi" w:cstheme="minorHAnsi"/>
          <w:sz w:val="18"/>
          <w:szCs w:val="18"/>
        </w:rPr>
      </w:pPr>
      <w:r w:rsidRPr="00690A65">
        <w:rPr>
          <w:rFonts w:asciiTheme="minorHAnsi" w:hAnsiTheme="minorHAnsi" w:cstheme="minorHAnsi"/>
          <w:sz w:val="18"/>
          <w:szCs w:val="18"/>
        </w:rPr>
        <w:t xml:space="preserve">UNDP Green Climate Fund, 2017, Project Details: Building Resilient Communities, Wetland Ecosystems and Associated Catchments in Uganda, </w:t>
      </w:r>
      <w:hyperlink r:id="rId8" w:history="1">
        <w:r w:rsidRPr="00690A65">
          <w:rPr>
            <w:rStyle w:val="Hyperlink"/>
            <w:rFonts w:asciiTheme="minorHAnsi" w:hAnsiTheme="minorHAnsi" w:cstheme="minorHAnsi"/>
            <w:sz w:val="18"/>
            <w:szCs w:val="18"/>
          </w:rPr>
          <w:t>https://www.gcfprojects-undp.org/tp/project/5711</w:t>
        </w:r>
      </w:hyperlink>
      <w:r w:rsidRPr="00690A65">
        <w:rPr>
          <w:rFonts w:asciiTheme="minorHAnsi" w:hAnsiTheme="minorHAnsi" w:cstheme="minorHAnsi"/>
          <w:sz w:val="18"/>
          <w:szCs w:val="18"/>
        </w:rPr>
        <w:t>.</w:t>
      </w:r>
    </w:p>
    <w:p w14:paraId="202F9D69" w14:textId="1EE61DD1" w:rsidR="00D65696" w:rsidRPr="00690A65" w:rsidRDefault="00D65696" w:rsidP="00D65696">
      <w:pPr>
        <w:pStyle w:val="EndNoteBibliography"/>
        <w:spacing w:after="0"/>
        <w:ind w:left="720" w:hanging="720"/>
        <w:rPr>
          <w:rFonts w:asciiTheme="minorHAnsi" w:hAnsiTheme="minorHAnsi" w:cstheme="minorHAnsi"/>
          <w:sz w:val="18"/>
          <w:szCs w:val="18"/>
        </w:rPr>
      </w:pPr>
      <w:r w:rsidRPr="00690A65">
        <w:rPr>
          <w:rFonts w:asciiTheme="minorHAnsi" w:hAnsiTheme="minorHAnsi" w:cstheme="minorHAnsi"/>
          <w:sz w:val="18"/>
          <w:szCs w:val="18"/>
        </w:rPr>
        <w:t xml:space="preserve">UNDP Green Climate Fund, 2019, Project Details: Strengthening climate resillience of Guinea Marritime Communities &amp; Development assets, </w:t>
      </w:r>
      <w:hyperlink r:id="rId9" w:history="1">
        <w:r w:rsidRPr="00690A65">
          <w:rPr>
            <w:rStyle w:val="Hyperlink"/>
            <w:rFonts w:asciiTheme="minorHAnsi" w:hAnsiTheme="minorHAnsi" w:cstheme="minorHAnsi"/>
            <w:sz w:val="18"/>
            <w:szCs w:val="18"/>
          </w:rPr>
          <w:t>https://www.gcfprojects-undp.org/tp/project/5960</w:t>
        </w:r>
      </w:hyperlink>
      <w:r w:rsidRPr="00690A65">
        <w:rPr>
          <w:rFonts w:asciiTheme="minorHAnsi" w:hAnsiTheme="minorHAnsi" w:cstheme="minorHAnsi"/>
          <w:sz w:val="18"/>
          <w:szCs w:val="18"/>
        </w:rPr>
        <w:t>.</w:t>
      </w:r>
    </w:p>
    <w:p w14:paraId="14F12002" w14:textId="77777777" w:rsidR="00D65696" w:rsidRPr="00690A65" w:rsidRDefault="00D65696" w:rsidP="00D65696">
      <w:pPr>
        <w:pStyle w:val="EndNoteBibliography"/>
        <w:spacing w:after="0"/>
        <w:ind w:left="720" w:hanging="720"/>
        <w:rPr>
          <w:rFonts w:asciiTheme="minorHAnsi" w:hAnsiTheme="minorHAnsi" w:cstheme="minorHAnsi"/>
          <w:sz w:val="18"/>
          <w:szCs w:val="18"/>
        </w:rPr>
      </w:pPr>
      <w:r w:rsidRPr="00690A65">
        <w:rPr>
          <w:rFonts w:asciiTheme="minorHAnsi" w:hAnsiTheme="minorHAnsi" w:cstheme="minorHAnsi"/>
          <w:sz w:val="18"/>
          <w:szCs w:val="18"/>
        </w:rPr>
        <w:t>UNFCCC, 2013, Report on the technical workshop on ecosystem-based approaches for adaptation to climate change: Note by the secretariat, Bonn, Germany.</w:t>
      </w:r>
    </w:p>
    <w:p w14:paraId="3232E2E7" w14:textId="5E4424B7" w:rsidR="00D65696" w:rsidRPr="00690A65" w:rsidRDefault="00D65696" w:rsidP="00D65696">
      <w:pPr>
        <w:pStyle w:val="EndNoteBibliography"/>
        <w:spacing w:after="0"/>
        <w:ind w:left="720" w:hanging="720"/>
        <w:rPr>
          <w:rFonts w:asciiTheme="minorHAnsi" w:hAnsiTheme="minorHAnsi" w:cstheme="minorHAnsi"/>
          <w:sz w:val="18"/>
          <w:szCs w:val="18"/>
        </w:rPr>
      </w:pPr>
      <w:r w:rsidRPr="00690A65">
        <w:rPr>
          <w:rFonts w:asciiTheme="minorHAnsi" w:hAnsiTheme="minorHAnsi" w:cstheme="minorHAnsi"/>
          <w:sz w:val="18"/>
          <w:szCs w:val="18"/>
        </w:rPr>
        <w:t xml:space="preserve">VCCCAR, Climate Change Adaptation Definitions, </w:t>
      </w:r>
      <w:hyperlink r:id="rId10" w:history="1">
        <w:r w:rsidRPr="00690A65">
          <w:rPr>
            <w:rStyle w:val="Hyperlink"/>
            <w:rFonts w:asciiTheme="minorHAnsi" w:hAnsiTheme="minorHAnsi" w:cstheme="minorHAnsi"/>
            <w:sz w:val="18"/>
            <w:szCs w:val="18"/>
          </w:rPr>
          <w:t>http://www.vcccar.org.au/climate-change-adaptation-definitions</w:t>
        </w:r>
      </w:hyperlink>
      <w:r w:rsidRPr="00690A65">
        <w:rPr>
          <w:rFonts w:asciiTheme="minorHAnsi" w:hAnsiTheme="minorHAnsi" w:cstheme="minorHAnsi"/>
          <w:sz w:val="18"/>
          <w:szCs w:val="18"/>
        </w:rPr>
        <w:t>.</w:t>
      </w:r>
    </w:p>
    <w:p w14:paraId="65310841" w14:textId="77777777" w:rsidR="00D65696" w:rsidRPr="00690A65" w:rsidRDefault="00D65696" w:rsidP="00D65696">
      <w:pPr>
        <w:pStyle w:val="EndNoteBibliography"/>
        <w:spacing w:after="0"/>
        <w:ind w:left="720" w:hanging="720"/>
        <w:rPr>
          <w:rFonts w:asciiTheme="minorHAnsi" w:hAnsiTheme="minorHAnsi" w:cstheme="minorHAnsi"/>
          <w:sz w:val="18"/>
          <w:szCs w:val="18"/>
        </w:rPr>
      </w:pPr>
      <w:r w:rsidRPr="00690A65">
        <w:rPr>
          <w:rFonts w:asciiTheme="minorHAnsi" w:hAnsiTheme="minorHAnsi" w:cstheme="minorHAnsi"/>
          <w:sz w:val="18"/>
          <w:szCs w:val="18"/>
        </w:rPr>
        <w:t>Wamsler, C., Niven, L., Beery, T.H., Bramryd, T., Ekelund, N., Jönsson, K.I., Osmani, A., Palo, T., Stålhammar, S., 2016. Operationalizing ecosystem-based adaptation: harnessing ecosystem services to buffer communities against climate change. Ecology and Society, 21(1).</w:t>
      </w:r>
    </w:p>
    <w:p w14:paraId="1ECD8FAF" w14:textId="77777777" w:rsidR="00D65696" w:rsidRPr="00690A65" w:rsidRDefault="00D65696" w:rsidP="00D65696">
      <w:pPr>
        <w:pStyle w:val="EndNoteBibliography"/>
        <w:ind w:left="720" w:hanging="720"/>
        <w:rPr>
          <w:rFonts w:asciiTheme="minorHAnsi" w:hAnsiTheme="minorHAnsi" w:cstheme="minorHAnsi"/>
          <w:sz w:val="18"/>
          <w:szCs w:val="18"/>
        </w:rPr>
      </w:pPr>
      <w:r w:rsidRPr="00690A65">
        <w:rPr>
          <w:rFonts w:asciiTheme="minorHAnsi" w:hAnsiTheme="minorHAnsi" w:cstheme="minorHAnsi"/>
          <w:sz w:val="18"/>
          <w:szCs w:val="18"/>
        </w:rPr>
        <w:t>Wertz-Kanounnikoff, S., Locatelli, B., Wunder, S., Brockhaus, M., 2011. Ecosystem-based adaptation to climate change: What scope for payments for environmental services? Climate and Development, 3(2), 143-158.</w:t>
      </w:r>
    </w:p>
    <w:p w14:paraId="544D8015" w14:textId="53FB7115" w:rsidR="00D56AF7" w:rsidRPr="00690A65" w:rsidRDefault="004F40F7" w:rsidP="007C1974">
      <w:pPr>
        <w:pStyle w:val="EndNoteBibliography"/>
        <w:spacing w:after="0"/>
        <w:ind w:left="450" w:hanging="450"/>
        <w:rPr>
          <w:rFonts w:asciiTheme="minorHAnsi" w:hAnsiTheme="minorHAnsi" w:cstheme="minorHAnsi"/>
          <w:sz w:val="20"/>
          <w:szCs w:val="20"/>
        </w:rPr>
      </w:pPr>
      <w:r w:rsidRPr="00690A65">
        <w:rPr>
          <w:rFonts w:asciiTheme="minorHAnsi" w:hAnsiTheme="minorHAnsi" w:cstheme="minorHAnsi"/>
          <w:sz w:val="18"/>
          <w:szCs w:val="18"/>
        </w:rPr>
        <w:fldChar w:fldCharType="end"/>
      </w:r>
    </w:p>
    <w:sectPr w:rsidR="00D56AF7" w:rsidRPr="00690A65" w:rsidSect="000C34B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CE46B" w14:textId="77777777" w:rsidR="001235D9" w:rsidRDefault="001235D9" w:rsidP="00DC4C4E">
      <w:pPr>
        <w:spacing w:after="0" w:line="240" w:lineRule="auto"/>
      </w:pPr>
      <w:r>
        <w:separator/>
      </w:r>
    </w:p>
  </w:endnote>
  <w:endnote w:type="continuationSeparator" w:id="0">
    <w:p w14:paraId="3AD65A0F" w14:textId="77777777" w:rsidR="001235D9" w:rsidRDefault="001235D9" w:rsidP="00DC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DEFA" w14:textId="77777777" w:rsidR="00883670" w:rsidRDefault="00883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303E" w14:textId="77777777" w:rsidR="00883670" w:rsidRDefault="008836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3497" w14:textId="77777777" w:rsidR="00883670" w:rsidRDefault="00883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EEB63" w14:textId="77777777" w:rsidR="001235D9" w:rsidRDefault="001235D9" w:rsidP="00DC4C4E">
      <w:pPr>
        <w:spacing w:after="0" w:line="240" w:lineRule="auto"/>
      </w:pPr>
      <w:r>
        <w:separator/>
      </w:r>
    </w:p>
  </w:footnote>
  <w:footnote w:type="continuationSeparator" w:id="0">
    <w:p w14:paraId="5374EF0B" w14:textId="77777777" w:rsidR="001235D9" w:rsidRDefault="001235D9" w:rsidP="00DC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DF160" w14:textId="77777777" w:rsidR="00883670" w:rsidRDefault="00883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9764" w14:textId="77777777" w:rsidR="00883670" w:rsidRDefault="00883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F475F" w14:textId="49C2AE58" w:rsidR="00D50EDF" w:rsidRPr="00462D63" w:rsidRDefault="00D50EDF" w:rsidP="00462D63">
    <w:pPr>
      <w:pStyle w:val="Header"/>
      <w:tabs>
        <w:tab w:val="clear" w:pos="4680"/>
      </w:tabs>
      <w:rPr>
        <w:i/>
      </w:rPr>
    </w:pPr>
    <w:r w:rsidRPr="00D50EDF">
      <w:tab/>
    </w:r>
    <w:r>
      <w:tab/>
    </w:r>
    <w:r w:rsidRPr="00462D63">
      <w:rPr>
        <w:i/>
      </w:rPr>
      <w:t>Abidoye, Dissanayake, &amp; Jacobson “Seeds of Learning”</w:t>
    </w:r>
    <w:r w:rsidR="00BA7030">
      <w:rPr>
        <w:i/>
      </w:rPr>
      <w:t xml:space="preserve"> </w:t>
    </w:r>
    <w:r w:rsidR="006B0CD2">
      <w:rPr>
        <w:i/>
      </w:rPr>
      <w:t>H</w:t>
    </w:r>
    <w:r w:rsidR="00BA7030">
      <w:rPr>
        <w:i/>
      </w:rPr>
      <w:t>andout</w:t>
    </w:r>
    <w:r w:rsidR="006B0CD2">
      <w:rPr>
        <w:i/>
      </w:rPr>
      <w:t xml:space="preserve"> A</w:t>
    </w:r>
    <w:r w:rsidRPr="00462D63">
      <w:rPr>
        <w:i/>
      </w:rPr>
      <w:t xml:space="preserve"> </w:t>
    </w:r>
    <w:r w:rsidRPr="00462D63">
      <w:rPr>
        <w:i/>
      </w:rPr>
      <w:fldChar w:fldCharType="begin"/>
    </w:r>
    <w:r w:rsidRPr="00462D63">
      <w:rPr>
        <w:i/>
      </w:rPr>
      <w:instrText xml:space="preserve"> DATE \@ "M/d/yyyy" </w:instrText>
    </w:r>
    <w:r w:rsidRPr="00462D63">
      <w:rPr>
        <w:i/>
      </w:rPr>
      <w:fldChar w:fldCharType="separate"/>
    </w:r>
    <w:r w:rsidR="00883670">
      <w:rPr>
        <w:i/>
        <w:noProof/>
      </w:rPr>
      <w:t>5/11/2021</w:t>
    </w:r>
    <w:r w:rsidRPr="00462D63">
      <w:rPr>
        <w:i/>
      </w:rPr>
      <w:fldChar w:fldCharType="end"/>
    </w:r>
    <w:bookmarkStart w:id="28" w:name="_GoBack"/>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100.5pt" o:bullet="t">
        <v:imagedata r:id="rId1" o:title="art25AC"/>
      </v:shape>
    </w:pict>
  </w:numPicBullet>
  <w:abstractNum w:abstractNumId="0" w15:restartNumberingAfterBreak="0">
    <w:nsid w:val="100B18F4"/>
    <w:multiLevelType w:val="hybridMultilevel"/>
    <w:tmpl w:val="1BE6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B4E19"/>
    <w:multiLevelType w:val="hybridMultilevel"/>
    <w:tmpl w:val="BA8C0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961292"/>
    <w:multiLevelType w:val="hybridMultilevel"/>
    <w:tmpl w:val="0A0002FE"/>
    <w:lvl w:ilvl="0" w:tplc="2E3033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A488B"/>
    <w:multiLevelType w:val="hybridMultilevel"/>
    <w:tmpl w:val="76E4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05042"/>
    <w:multiLevelType w:val="hybridMultilevel"/>
    <w:tmpl w:val="578AD7FC"/>
    <w:lvl w:ilvl="0" w:tplc="04090001">
      <w:start w:val="1"/>
      <w:numFmt w:val="bullet"/>
      <w:lvlText w:val=""/>
      <w:lvlJc w:val="left"/>
      <w:pPr>
        <w:ind w:left="686" w:hanging="360"/>
      </w:pPr>
      <w:rPr>
        <w:rFonts w:ascii="Symbol" w:hAnsi="Symbol" w:hint="default"/>
      </w:rPr>
    </w:lvl>
    <w:lvl w:ilvl="1" w:tplc="04090003" w:tentative="1">
      <w:start w:val="1"/>
      <w:numFmt w:val="bullet"/>
      <w:lvlText w:val="o"/>
      <w:lvlJc w:val="left"/>
      <w:pPr>
        <w:ind w:left="1406" w:hanging="360"/>
      </w:pPr>
      <w:rPr>
        <w:rFonts w:ascii="Courier New" w:hAnsi="Courier New" w:cs="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5" w15:restartNumberingAfterBreak="0">
    <w:nsid w:val="60B83AD7"/>
    <w:multiLevelType w:val="hybridMultilevel"/>
    <w:tmpl w:val="FA96EA22"/>
    <w:lvl w:ilvl="0" w:tplc="CBDAF45E">
      <w:start w:val="1"/>
      <w:numFmt w:val="bullet"/>
      <w:lvlText w:val=""/>
      <w:lvlPicBulletId w:val="0"/>
      <w:lvlJc w:val="left"/>
      <w:pPr>
        <w:tabs>
          <w:tab w:val="num" w:pos="720"/>
        </w:tabs>
        <w:ind w:left="720" w:hanging="360"/>
      </w:pPr>
      <w:rPr>
        <w:rFonts w:ascii="Symbol" w:hAnsi="Symbol" w:hint="default"/>
      </w:rPr>
    </w:lvl>
    <w:lvl w:ilvl="1" w:tplc="6CFA2BC6">
      <w:start w:val="1"/>
      <w:numFmt w:val="bullet"/>
      <w:lvlText w:val=""/>
      <w:lvlPicBulletId w:val="0"/>
      <w:lvlJc w:val="left"/>
      <w:pPr>
        <w:tabs>
          <w:tab w:val="num" w:pos="1440"/>
        </w:tabs>
        <w:ind w:left="1440" w:hanging="360"/>
      </w:pPr>
      <w:rPr>
        <w:rFonts w:ascii="Symbol" w:hAnsi="Symbol" w:hint="default"/>
      </w:rPr>
    </w:lvl>
    <w:lvl w:ilvl="2" w:tplc="B82ABB9A">
      <w:start w:val="5297"/>
      <w:numFmt w:val="bullet"/>
      <w:lvlText w:val=""/>
      <w:lvlPicBulletId w:val="0"/>
      <w:lvlJc w:val="left"/>
      <w:pPr>
        <w:tabs>
          <w:tab w:val="num" w:pos="2160"/>
        </w:tabs>
        <w:ind w:left="2160" w:hanging="360"/>
      </w:pPr>
      <w:rPr>
        <w:rFonts w:ascii="Symbol" w:hAnsi="Symbol" w:hint="default"/>
      </w:rPr>
    </w:lvl>
    <w:lvl w:ilvl="3" w:tplc="804E95E6" w:tentative="1">
      <w:start w:val="1"/>
      <w:numFmt w:val="bullet"/>
      <w:lvlText w:val=""/>
      <w:lvlPicBulletId w:val="0"/>
      <w:lvlJc w:val="left"/>
      <w:pPr>
        <w:tabs>
          <w:tab w:val="num" w:pos="2880"/>
        </w:tabs>
        <w:ind w:left="2880" w:hanging="360"/>
      </w:pPr>
      <w:rPr>
        <w:rFonts w:ascii="Symbol" w:hAnsi="Symbol" w:hint="default"/>
      </w:rPr>
    </w:lvl>
    <w:lvl w:ilvl="4" w:tplc="378425BC" w:tentative="1">
      <w:start w:val="1"/>
      <w:numFmt w:val="bullet"/>
      <w:lvlText w:val=""/>
      <w:lvlPicBulletId w:val="0"/>
      <w:lvlJc w:val="left"/>
      <w:pPr>
        <w:tabs>
          <w:tab w:val="num" w:pos="3600"/>
        </w:tabs>
        <w:ind w:left="3600" w:hanging="360"/>
      </w:pPr>
      <w:rPr>
        <w:rFonts w:ascii="Symbol" w:hAnsi="Symbol" w:hint="default"/>
      </w:rPr>
    </w:lvl>
    <w:lvl w:ilvl="5" w:tplc="0712BF10" w:tentative="1">
      <w:start w:val="1"/>
      <w:numFmt w:val="bullet"/>
      <w:lvlText w:val=""/>
      <w:lvlPicBulletId w:val="0"/>
      <w:lvlJc w:val="left"/>
      <w:pPr>
        <w:tabs>
          <w:tab w:val="num" w:pos="4320"/>
        </w:tabs>
        <w:ind w:left="4320" w:hanging="360"/>
      </w:pPr>
      <w:rPr>
        <w:rFonts w:ascii="Symbol" w:hAnsi="Symbol" w:hint="default"/>
      </w:rPr>
    </w:lvl>
    <w:lvl w:ilvl="6" w:tplc="63449EBE" w:tentative="1">
      <w:start w:val="1"/>
      <w:numFmt w:val="bullet"/>
      <w:lvlText w:val=""/>
      <w:lvlPicBulletId w:val="0"/>
      <w:lvlJc w:val="left"/>
      <w:pPr>
        <w:tabs>
          <w:tab w:val="num" w:pos="5040"/>
        </w:tabs>
        <w:ind w:left="5040" w:hanging="360"/>
      </w:pPr>
      <w:rPr>
        <w:rFonts w:ascii="Symbol" w:hAnsi="Symbol" w:hint="default"/>
      </w:rPr>
    </w:lvl>
    <w:lvl w:ilvl="7" w:tplc="912E2F4E" w:tentative="1">
      <w:start w:val="1"/>
      <w:numFmt w:val="bullet"/>
      <w:lvlText w:val=""/>
      <w:lvlPicBulletId w:val="0"/>
      <w:lvlJc w:val="left"/>
      <w:pPr>
        <w:tabs>
          <w:tab w:val="num" w:pos="5760"/>
        </w:tabs>
        <w:ind w:left="5760" w:hanging="360"/>
      </w:pPr>
      <w:rPr>
        <w:rFonts w:ascii="Symbol" w:hAnsi="Symbol" w:hint="default"/>
      </w:rPr>
    </w:lvl>
    <w:lvl w:ilvl="8" w:tplc="391E9D6C"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xMDE1MDU3NDUytjBW0lEKTi0uzszPAykwrAUAaEkT7CwAAAA="/>
    <w:docVar w:name="EN.InstantFormat" w:val="&lt;ENInstantFormat&gt;&lt;Enabled&gt;1&lt;/Enabled&gt;&lt;ScanUnformatted&gt;1&lt;/ScanUnformatted&gt;&lt;ScanChanges&gt;1&lt;/ScanChanges&gt;&lt;Suspended&gt;0&lt;/Suspended&gt;&lt;/ENInstantFormat&gt;"/>
    <w:docVar w:name="EN.Layout" w:val="&lt;ENLayout&gt;&lt;Style&gt;J Econ Behavior and Or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pf0e0puxs52sezer5pv0rosaxrsdvpweea&quot;&gt;sarah_endnote-new&lt;record-ids&gt;&lt;item&gt;1488&lt;/item&gt;&lt;item&gt;1935&lt;/item&gt;&lt;item&gt;1944&lt;/item&gt;&lt;item&gt;1946&lt;/item&gt;&lt;item&gt;1947&lt;/item&gt;&lt;item&gt;2239&lt;/item&gt;&lt;item&gt;2240&lt;/item&gt;&lt;item&gt;2241&lt;/item&gt;&lt;item&gt;2242&lt;/item&gt;&lt;item&gt;2299&lt;/item&gt;&lt;item&gt;2300&lt;/item&gt;&lt;item&gt;2301&lt;/item&gt;&lt;item&gt;2302&lt;/item&gt;&lt;item&gt;2303&lt;/item&gt;&lt;item&gt;2304&lt;/item&gt;&lt;item&gt;2312&lt;/item&gt;&lt;item&gt;2437&lt;/item&gt;&lt;/record-ids&gt;&lt;/item&gt;&lt;/Libraries&gt;"/>
  </w:docVars>
  <w:rsids>
    <w:rsidRoot w:val="00101BF1"/>
    <w:rsid w:val="000074A2"/>
    <w:rsid w:val="0001130C"/>
    <w:rsid w:val="000122A9"/>
    <w:rsid w:val="000149C1"/>
    <w:rsid w:val="00021CF7"/>
    <w:rsid w:val="00024FD0"/>
    <w:rsid w:val="00047E4E"/>
    <w:rsid w:val="000618FA"/>
    <w:rsid w:val="00064AAC"/>
    <w:rsid w:val="00065BDB"/>
    <w:rsid w:val="00074759"/>
    <w:rsid w:val="00076961"/>
    <w:rsid w:val="00081259"/>
    <w:rsid w:val="00095754"/>
    <w:rsid w:val="000968E5"/>
    <w:rsid w:val="000A174C"/>
    <w:rsid w:val="000A6A31"/>
    <w:rsid w:val="000B2376"/>
    <w:rsid w:val="000B4703"/>
    <w:rsid w:val="000B7E20"/>
    <w:rsid w:val="000C34B3"/>
    <w:rsid w:val="000C72C6"/>
    <w:rsid w:val="000D1C64"/>
    <w:rsid w:val="000D3964"/>
    <w:rsid w:val="000E044D"/>
    <w:rsid w:val="000E1A55"/>
    <w:rsid w:val="000E462E"/>
    <w:rsid w:val="000E4AE1"/>
    <w:rsid w:val="000F0AD9"/>
    <w:rsid w:val="000F37CC"/>
    <w:rsid w:val="00101BF1"/>
    <w:rsid w:val="0011472D"/>
    <w:rsid w:val="00115822"/>
    <w:rsid w:val="0012052B"/>
    <w:rsid w:val="00122296"/>
    <w:rsid w:val="001235D9"/>
    <w:rsid w:val="00131858"/>
    <w:rsid w:val="00153005"/>
    <w:rsid w:val="00156CD6"/>
    <w:rsid w:val="0017249D"/>
    <w:rsid w:val="00185CC7"/>
    <w:rsid w:val="00191FEA"/>
    <w:rsid w:val="0019293C"/>
    <w:rsid w:val="0019364B"/>
    <w:rsid w:val="00195840"/>
    <w:rsid w:val="00197E53"/>
    <w:rsid w:val="001A4696"/>
    <w:rsid w:val="001B2BE9"/>
    <w:rsid w:val="001C0A14"/>
    <w:rsid w:val="001C772E"/>
    <w:rsid w:val="001D5722"/>
    <w:rsid w:val="001D6D2B"/>
    <w:rsid w:val="001E3067"/>
    <w:rsid w:val="001F2F39"/>
    <w:rsid w:val="001F555E"/>
    <w:rsid w:val="00205063"/>
    <w:rsid w:val="00207237"/>
    <w:rsid w:val="002073D9"/>
    <w:rsid w:val="00214B96"/>
    <w:rsid w:val="00216AD8"/>
    <w:rsid w:val="002208A4"/>
    <w:rsid w:val="0022458B"/>
    <w:rsid w:val="00225133"/>
    <w:rsid w:val="002261BC"/>
    <w:rsid w:val="00227C9D"/>
    <w:rsid w:val="002339C2"/>
    <w:rsid w:val="00235D70"/>
    <w:rsid w:val="00240F14"/>
    <w:rsid w:val="00245EAF"/>
    <w:rsid w:val="00255C94"/>
    <w:rsid w:val="002635AC"/>
    <w:rsid w:val="00264490"/>
    <w:rsid w:val="002646FB"/>
    <w:rsid w:val="00265BAF"/>
    <w:rsid w:val="002827CE"/>
    <w:rsid w:val="0028303B"/>
    <w:rsid w:val="00284C27"/>
    <w:rsid w:val="002863E3"/>
    <w:rsid w:val="00292B64"/>
    <w:rsid w:val="002A12D9"/>
    <w:rsid w:val="002A53DA"/>
    <w:rsid w:val="002A7791"/>
    <w:rsid w:val="002B73BC"/>
    <w:rsid w:val="002C1D86"/>
    <w:rsid w:val="002C7193"/>
    <w:rsid w:val="002D4A91"/>
    <w:rsid w:val="002D5BB9"/>
    <w:rsid w:val="002E20B1"/>
    <w:rsid w:val="002E58E4"/>
    <w:rsid w:val="002F301D"/>
    <w:rsid w:val="002F473E"/>
    <w:rsid w:val="002F696B"/>
    <w:rsid w:val="002F7BFD"/>
    <w:rsid w:val="00300BDB"/>
    <w:rsid w:val="00301463"/>
    <w:rsid w:val="003063E4"/>
    <w:rsid w:val="00316094"/>
    <w:rsid w:val="0031689A"/>
    <w:rsid w:val="00317603"/>
    <w:rsid w:val="00321E45"/>
    <w:rsid w:val="0033134A"/>
    <w:rsid w:val="003440B3"/>
    <w:rsid w:val="0034696E"/>
    <w:rsid w:val="003476BF"/>
    <w:rsid w:val="00357E12"/>
    <w:rsid w:val="00361C4D"/>
    <w:rsid w:val="003640E7"/>
    <w:rsid w:val="003759ED"/>
    <w:rsid w:val="00386D4C"/>
    <w:rsid w:val="00395833"/>
    <w:rsid w:val="00396D2A"/>
    <w:rsid w:val="003A0999"/>
    <w:rsid w:val="003A1A4D"/>
    <w:rsid w:val="003B20EE"/>
    <w:rsid w:val="003B4FDF"/>
    <w:rsid w:val="003B5EB9"/>
    <w:rsid w:val="003C3864"/>
    <w:rsid w:val="003C6E73"/>
    <w:rsid w:val="003D4EEE"/>
    <w:rsid w:val="003D6794"/>
    <w:rsid w:val="003D6D0B"/>
    <w:rsid w:val="003D77A1"/>
    <w:rsid w:val="003D799A"/>
    <w:rsid w:val="003F0133"/>
    <w:rsid w:val="003F2B39"/>
    <w:rsid w:val="003F6281"/>
    <w:rsid w:val="0040069F"/>
    <w:rsid w:val="00401EF6"/>
    <w:rsid w:val="00402125"/>
    <w:rsid w:val="004122DB"/>
    <w:rsid w:val="004131CB"/>
    <w:rsid w:val="00413A34"/>
    <w:rsid w:val="004231DB"/>
    <w:rsid w:val="0042429F"/>
    <w:rsid w:val="00440FD2"/>
    <w:rsid w:val="00450316"/>
    <w:rsid w:val="0045442B"/>
    <w:rsid w:val="00461530"/>
    <w:rsid w:val="00462D63"/>
    <w:rsid w:val="00471593"/>
    <w:rsid w:val="00474F62"/>
    <w:rsid w:val="00476FE9"/>
    <w:rsid w:val="00480DAB"/>
    <w:rsid w:val="00480F91"/>
    <w:rsid w:val="00481EFB"/>
    <w:rsid w:val="00482676"/>
    <w:rsid w:val="0048523C"/>
    <w:rsid w:val="0048541D"/>
    <w:rsid w:val="0049328B"/>
    <w:rsid w:val="00494908"/>
    <w:rsid w:val="004C12B4"/>
    <w:rsid w:val="004C6C38"/>
    <w:rsid w:val="004F3D95"/>
    <w:rsid w:val="004F40F7"/>
    <w:rsid w:val="004F60CE"/>
    <w:rsid w:val="00512AE8"/>
    <w:rsid w:val="00517F57"/>
    <w:rsid w:val="005301D9"/>
    <w:rsid w:val="005312FE"/>
    <w:rsid w:val="00532448"/>
    <w:rsid w:val="005367DE"/>
    <w:rsid w:val="00553470"/>
    <w:rsid w:val="00554232"/>
    <w:rsid w:val="00554A0B"/>
    <w:rsid w:val="00555C19"/>
    <w:rsid w:val="00557D74"/>
    <w:rsid w:val="00576313"/>
    <w:rsid w:val="005920E5"/>
    <w:rsid w:val="0059290A"/>
    <w:rsid w:val="00594D46"/>
    <w:rsid w:val="005A63D7"/>
    <w:rsid w:val="005B2D84"/>
    <w:rsid w:val="005B46F6"/>
    <w:rsid w:val="005C42AD"/>
    <w:rsid w:val="005D25E0"/>
    <w:rsid w:val="005D2944"/>
    <w:rsid w:val="005D505B"/>
    <w:rsid w:val="005E3513"/>
    <w:rsid w:val="005F4060"/>
    <w:rsid w:val="005F4797"/>
    <w:rsid w:val="005F5895"/>
    <w:rsid w:val="0060265E"/>
    <w:rsid w:val="006041ED"/>
    <w:rsid w:val="00610BBF"/>
    <w:rsid w:val="00613A80"/>
    <w:rsid w:val="006146CE"/>
    <w:rsid w:val="006149F6"/>
    <w:rsid w:val="00617C28"/>
    <w:rsid w:val="00630F2E"/>
    <w:rsid w:val="006336E4"/>
    <w:rsid w:val="006346AA"/>
    <w:rsid w:val="00643E8E"/>
    <w:rsid w:val="00645B80"/>
    <w:rsid w:val="00650CF4"/>
    <w:rsid w:val="00654ECB"/>
    <w:rsid w:val="00665E1C"/>
    <w:rsid w:val="006825ED"/>
    <w:rsid w:val="00690A65"/>
    <w:rsid w:val="00693B5F"/>
    <w:rsid w:val="006952C5"/>
    <w:rsid w:val="00696E9A"/>
    <w:rsid w:val="006A1D9F"/>
    <w:rsid w:val="006A2C64"/>
    <w:rsid w:val="006A3E8D"/>
    <w:rsid w:val="006A7206"/>
    <w:rsid w:val="006B0CD2"/>
    <w:rsid w:val="006B4129"/>
    <w:rsid w:val="006B7996"/>
    <w:rsid w:val="006C1B4D"/>
    <w:rsid w:val="006C5338"/>
    <w:rsid w:val="006D2421"/>
    <w:rsid w:val="006D6776"/>
    <w:rsid w:val="006D7B39"/>
    <w:rsid w:val="00702109"/>
    <w:rsid w:val="007330A9"/>
    <w:rsid w:val="0073361C"/>
    <w:rsid w:val="00737224"/>
    <w:rsid w:val="007378D6"/>
    <w:rsid w:val="0074083C"/>
    <w:rsid w:val="00754FB7"/>
    <w:rsid w:val="007604AA"/>
    <w:rsid w:val="00760996"/>
    <w:rsid w:val="0076204B"/>
    <w:rsid w:val="007648BD"/>
    <w:rsid w:val="00766264"/>
    <w:rsid w:val="00767081"/>
    <w:rsid w:val="00772C29"/>
    <w:rsid w:val="007804F6"/>
    <w:rsid w:val="00786A33"/>
    <w:rsid w:val="0078731C"/>
    <w:rsid w:val="0079670B"/>
    <w:rsid w:val="00797604"/>
    <w:rsid w:val="00797C08"/>
    <w:rsid w:val="007B593B"/>
    <w:rsid w:val="007C1974"/>
    <w:rsid w:val="007C199A"/>
    <w:rsid w:val="007C240E"/>
    <w:rsid w:val="007D3E16"/>
    <w:rsid w:val="007E2471"/>
    <w:rsid w:val="007E6150"/>
    <w:rsid w:val="007F14F4"/>
    <w:rsid w:val="008013E5"/>
    <w:rsid w:val="00833F89"/>
    <w:rsid w:val="008359AA"/>
    <w:rsid w:val="00837FF7"/>
    <w:rsid w:val="00847372"/>
    <w:rsid w:val="00855D60"/>
    <w:rsid w:val="008564BE"/>
    <w:rsid w:val="0086270D"/>
    <w:rsid w:val="00863534"/>
    <w:rsid w:val="0087019B"/>
    <w:rsid w:val="00883586"/>
    <w:rsid w:val="00883670"/>
    <w:rsid w:val="0088621E"/>
    <w:rsid w:val="008A2036"/>
    <w:rsid w:val="008C53B9"/>
    <w:rsid w:val="008C66F0"/>
    <w:rsid w:val="008D26C4"/>
    <w:rsid w:val="008D54FD"/>
    <w:rsid w:val="008E0CFC"/>
    <w:rsid w:val="008E1B96"/>
    <w:rsid w:val="008F1E8A"/>
    <w:rsid w:val="008F6212"/>
    <w:rsid w:val="00906BB7"/>
    <w:rsid w:val="009070DB"/>
    <w:rsid w:val="009121C6"/>
    <w:rsid w:val="0091339E"/>
    <w:rsid w:val="00915FCA"/>
    <w:rsid w:val="009214BA"/>
    <w:rsid w:val="0092506A"/>
    <w:rsid w:val="00931547"/>
    <w:rsid w:val="0094094E"/>
    <w:rsid w:val="00956EE2"/>
    <w:rsid w:val="0095704C"/>
    <w:rsid w:val="0096111E"/>
    <w:rsid w:val="00967FC2"/>
    <w:rsid w:val="009841C6"/>
    <w:rsid w:val="009900A1"/>
    <w:rsid w:val="0099612A"/>
    <w:rsid w:val="0099667D"/>
    <w:rsid w:val="00996B1E"/>
    <w:rsid w:val="009B7D94"/>
    <w:rsid w:val="009C0812"/>
    <w:rsid w:val="009D600D"/>
    <w:rsid w:val="009D7B5F"/>
    <w:rsid w:val="009E6018"/>
    <w:rsid w:val="009E62A6"/>
    <w:rsid w:val="00A00477"/>
    <w:rsid w:val="00A00AD9"/>
    <w:rsid w:val="00A01F42"/>
    <w:rsid w:val="00A0224D"/>
    <w:rsid w:val="00A10F6D"/>
    <w:rsid w:val="00A169F1"/>
    <w:rsid w:val="00A26C6C"/>
    <w:rsid w:val="00A27EA5"/>
    <w:rsid w:val="00A35B9D"/>
    <w:rsid w:val="00A35F61"/>
    <w:rsid w:val="00A41C68"/>
    <w:rsid w:val="00A54D24"/>
    <w:rsid w:val="00A55933"/>
    <w:rsid w:val="00A60C08"/>
    <w:rsid w:val="00A662BC"/>
    <w:rsid w:val="00A72A28"/>
    <w:rsid w:val="00A73AC1"/>
    <w:rsid w:val="00A75FA3"/>
    <w:rsid w:val="00A81E50"/>
    <w:rsid w:val="00A8580E"/>
    <w:rsid w:val="00A9310C"/>
    <w:rsid w:val="00A9476F"/>
    <w:rsid w:val="00A96E4D"/>
    <w:rsid w:val="00AA1F89"/>
    <w:rsid w:val="00AB135E"/>
    <w:rsid w:val="00AB1465"/>
    <w:rsid w:val="00AB58FE"/>
    <w:rsid w:val="00AD329F"/>
    <w:rsid w:val="00AE0B64"/>
    <w:rsid w:val="00AE0D57"/>
    <w:rsid w:val="00AE7BA3"/>
    <w:rsid w:val="00AF0838"/>
    <w:rsid w:val="00B21456"/>
    <w:rsid w:val="00B24246"/>
    <w:rsid w:val="00B47CB5"/>
    <w:rsid w:val="00B56144"/>
    <w:rsid w:val="00B72B18"/>
    <w:rsid w:val="00B81CF4"/>
    <w:rsid w:val="00B90277"/>
    <w:rsid w:val="00B9509E"/>
    <w:rsid w:val="00B971DB"/>
    <w:rsid w:val="00BA030D"/>
    <w:rsid w:val="00BA0AB2"/>
    <w:rsid w:val="00BA3867"/>
    <w:rsid w:val="00BA7030"/>
    <w:rsid w:val="00BB08B1"/>
    <w:rsid w:val="00BB30DD"/>
    <w:rsid w:val="00BB7A61"/>
    <w:rsid w:val="00BC5226"/>
    <w:rsid w:val="00BC7120"/>
    <w:rsid w:val="00BD26AC"/>
    <w:rsid w:val="00BD5847"/>
    <w:rsid w:val="00BE1860"/>
    <w:rsid w:val="00BE6CB8"/>
    <w:rsid w:val="00C21BFE"/>
    <w:rsid w:val="00C27948"/>
    <w:rsid w:val="00C314A7"/>
    <w:rsid w:val="00C343A5"/>
    <w:rsid w:val="00C3517E"/>
    <w:rsid w:val="00C36185"/>
    <w:rsid w:val="00C369ED"/>
    <w:rsid w:val="00C442BE"/>
    <w:rsid w:val="00C505B3"/>
    <w:rsid w:val="00C54FF0"/>
    <w:rsid w:val="00C56A7B"/>
    <w:rsid w:val="00C62A1C"/>
    <w:rsid w:val="00C62D24"/>
    <w:rsid w:val="00C6320F"/>
    <w:rsid w:val="00C64861"/>
    <w:rsid w:val="00C7611A"/>
    <w:rsid w:val="00C90444"/>
    <w:rsid w:val="00C93C73"/>
    <w:rsid w:val="00CA41E0"/>
    <w:rsid w:val="00CA4F6E"/>
    <w:rsid w:val="00CB314B"/>
    <w:rsid w:val="00CB5A1B"/>
    <w:rsid w:val="00CC4782"/>
    <w:rsid w:val="00CD2BA4"/>
    <w:rsid w:val="00CE2A75"/>
    <w:rsid w:val="00CE67F7"/>
    <w:rsid w:val="00CF3A42"/>
    <w:rsid w:val="00D06323"/>
    <w:rsid w:val="00D06663"/>
    <w:rsid w:val="00D1259E"/>
    <w:rsid w:val="00D217D3"/>
    <w:rsid w:val="00D3328F"/>
    <w:rsid w:val="00D338CD"/>
    <w:rsid w:val="00D478AA"/>
    <w:rsid w:val="00D50EDF"/>
    <w:rsid w:val="00D54F01"/>
    <w:rsid w:val="00D56AF7"/>
    <w:rsid w:val="00D603EC"/>
    <w:rsid w:val="00D65696"/>
    <w:rsid w:val="00D7178D"/>
    <w:rsid w:val="00D82386"/>
    <w:rsid w:val="00D8422B"/>
    <w:rsid w:val="00DA16F4"/>
    <w:rsid w:val="00DA31C8"/>
    <w:rsid w:val="00DA33DF"/>
    <w:rsid w:val="00DB2B50"/>
    <w:rsid w:val="00DB7DD0"/>
    <w:rsid w:val="00DC08EE"/>
    <w:rsid w:val="00DC3F15"/>
    <w:rsid w:val="00DC4AED"/>
    <w:rsid w:val="00DC4C4E"/>
    <w:rsid w:val="00DD03CC"/>
    <w:rsid w:val="00DD05AE"/>
    <w:rsid w:val="00DD14DC"/>
    <w:rsid w:val="00DD27B2"/>
    <w:rsid w:val="00DE2C8E"/>
    <w:rsid w:val="00DF0194"/>
    <w:rsid w:val="00DF334D"/>
    <w:rsid w:val="00E04C29"/>
    <w:rsid w:val="00E159CB"/>
    <w:rsid w:val="00E359C2"/>
    <w:rsid w:val="00E4172A"/>
    <w:rsid w:val="00E428C1"/>
    <w:rsid w:val="00E43E72"/>
    <w:rsid w:val="00E608F9"/>
    <w:rsid w:val="00E74513"/>
    <w:rsid w:val="00E74FFA"/>
    <w:rsid w:val="00E776DF"/>
    <w:rsid w:val="00E86BDA"/>
    <w:rsid w:val="00E95381"/>
    <w:rsid w:val="00E97B0C"/>
    <w:rsid w:val="00EA7075"/>
    <w:rsid w:val="00EB4464"/>
    <w:rsid w:val="00EB6D1F"/>
    <w:rsid w:val="00EC2238"/>
    <w:rsid w:val="00EC2A68"/>
    <w:rsid w:val="00EC6380"/>
    <w:rsid w:val="00EC79DC"/>
    <w:rsid w:val="00ED26C4"/>
    <w:rsid w:val="00ED3B51"/>
    <w:rsid w:val="00ED3DC1"/>
    <w:rsid w:val="00ED510C"/>
    <w:rsid w:val="00ED5799"/>
    <w:rsid w:val="00EE038D"/>
    <w:rsid w:val="00EE3B6E"/>
    <w:rsid w:val="00EE6160"/>
    <w:rsid w:val="00EF6B78"/>
    <w:rsid w:val="00F079B4"/>
    <w:rsid w:val="00F12035"/>
    <w:rsid w:val="00F1492F"/>
    <w:rsid w:val="00F214B0"/>
    <w:rsid w:val="00F311FA"/>
    <w:rsid w:val="00F31599"/>
    <w:rsid w:val="00F33FBF"/>
    <w:rsid w:val="00F36008"/>
    <w:rsid w:val="00F5572E"/>
    <w:rsid w:val="00F65536"/>
    <w:rsid w:val="00F75C55"/>
    <w:rsid w:val="00F84AAF"/>
    <w:rsid w:val="00F84F07"/>
    <w:rsid w:val="00F906C4"/>
    <w:rsid w:val="00F96A40"/>
    <w:rsid w:val="00FA762B"/>
    <w:rsid w:val="00FB46F3"/>
    <w:rsid w:val="00FB707F"/>
    <w:rsid w:val="00FC4A26"/>
    <w:rsid w:val="00FC7D10"/>
    <w:rsid w:val="00FE18BC"/>
    <w:rsid w:val="00FE4C8C"/>
    <w:rsid w:val="00FE75D2"/>
    <w:rsid w:val="00FF0BF7"/>
    <w:rsid w:val="00FF265E"/>
    <w:rsid w:val="00FF5977"/>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EB173"/>
  <w15:docId w15:val="{91FC6A58-C1FA-4947-BEC0-96BE1AF5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E8"/>
    <w:rPr>
      <w:rFonts w:ascii="Tahoma" w:hAnsi="Tahoma" w:cs="Tahoma"/>
      <w:sz w:val="16"/>
      <w:szCs w:val="16"/>
    </w:rPr>
  </w:style>
  <w:style w:type="table" w:styleId="TableGrid">
    <w:name w:val="Table Grid"/>
    <w:basedOn w:val="TableNormal"/>
    <w:uiPriority w:val="59"/>
    <w:rsid w:val="00512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AE8"/>
    <w:pPr>
      <w:ind w:left="720"/>
      <w:contextualSpacing/>
    </w:pPr>
  </w:style>
  <w:style w:type="paragraph" w:customStyle="1" w:styleId="Reference">
    <w:name w:val="Reference"/>
    <w:basedOn w:val="Normal"/>
    <w:rsid w:val="00665E1C"/>
    <w:pPr>
      <w:spacing w:before="120" w:after="0" w:line="360" w:lineRule="atLeast"/>
      <w:ind w:left="720" w:hanging="720"/>
    </w:pPr>
    <w:rPr>
      <w:rFonts w:ascii="Times New Roman" w:eastAsia="Calibri" w:hAnsi="Times New Roman"/>
      <w:sz w:val="24"/>
      <w:szCs w:val="24"/>
      <w:lang w:val="en-GB" w:eastAsia="en-GB"/>
    </w:rPr>
  </w:style>
  <w:style w:type="paragraph" w:styleId="NormalWeb">
    <w:name w:val="Normal (Web)"/>
    <w:basedOn w:val="Normal"/>
    <w:uiPriority w:val="99"/>
    <w:rsid w:val="00D56AF7"/>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bidi="th-TH"/>
    </w:rPr>
  </w:style>
  <w:style w:type="paragraph" w:styleId="Header">
    <w:name w:val="header"/>
    <w:basedOn w:val="Normal"/>
    <w:link w:val="HeaderChar"/>
    <w:uiPriority w:val="99"/>
    <w:unhideWhenUsed/>
    <w:rsid w:val="00DC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C4E"/>
  </w:style>
  <w:style w:type="paragraph" w:styleId="Footer">
    <w:name w:val="footer"/>
    <w:basedOn w:val="Normal"/>
    <w:link w:val="FooterChar"/>
    <w:uiPriority w:val="99"/>
    <w:unhideWhenUsed/>
    <w:rsid w:val="00DC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C4E"/>
  </w:style>
  <w:style w:type="character" w:styleId="Hyperlink">
    <w:name w:val="Hyperlink"/>
    <w:basedOn w:val="DefaultParagraphFont"/>
    <w:uiPriority w:val="99"/>
    <w:unhideWhenUsed/>
    <w:rsid w:val="00DC4C4E"/>
    <w:rPr>
      <w:color w:val="0000FF" w:themeColor="hyperlink"/>
      <w:u w:val="single"/>
    </w:rPr>
  </w:style>
  <w:style w:type="character" w:styleId="CommentReference">
    <w:name w:val="annotation reference"/>
    <w:basedOn w:val="DefaultParagraphFont"/>
    <w:uiPriority w:val="99"/>
    <w:semiHidden/>
    <w:unhideWhenUsed/>
    <w:rsid w:val="00402125"/>
    <w:rPr>
      <w:sz w:val="16"/>
      <w:szCs w:val="16"/>
    </w:rPr>
  </w:style>
  <w:style w:type="paragraph" w:styleId="CommentText">
    <w:name w:val="annotation text"/>
    <w:basedOn w:val="Normal"/>
    <w:link w:val="CommentTextChar"/>
    <w:uiPriority w:val="99"/>
    <w:semiHidden/>
    <w:unhideWhenUsed/>
    <w:rsid w:val="00402125"/>
    <w:pPr>
      <w:spacing w:line="240" w:lineRule="auto"/>
    </w:pPr>
    <w:rPr>
      <w:sz w:val="20"/>
      <w:szCs w:val="20"/>
    </w:rPr>
  </w:style>
  <w:style w:type="character" w:customStyle="1" w:styleId="CommentTextChar">
    <w:name w:val="Comment Text Char"/>
    <w:basedOn w:val="DefaultParagraphFont"/>
    <w:link w:val="CommentText"/>
    <w:uiPriority w:val="99"/>
    <w:semiHidden/>
    <w:rsid w:val="00402125"/>
    <w:rPr>
      <w:sz w:val="20"/>
      <w:szCs w:val="20"/>
    </w:rPr>
  </w:style>
  <w:style w:type="paragraph" w:styleId="CommentSubject">
    <w:name w:val="annotation subject"/>
    <w:basedOn w:val="CommentText"/>
    <w:next w:val="CommentText"/>
    <w:link w:val="CommentSubjectChar"/>
    <w:uiPriority w:val="99"/>
    <w:semiHidden/>
    <w:unhideWhenUsed/>
    <w:rsid w:val="00402125"/>
    <w:rPr>
      <w:b/>
      <w:bCs/>
    </w:rPr>
  </w:style>
  <w:style w:type="character" w:customStyle="1" w:styleId="CommentSubjectChar">
    <w:name w:val="Comment Subject Char"/>
    <w:basedOn w:val="CommentTextChar"/>
    <w:link w:val="CommentSubject"/>
    <w:uiPriority w:val="99"/>
    <w:semiHidden/>
    <w:rsid w:val="00402125"/>
    <w:rPr>
      <w:b/>
      <w:bCs/>
      <w:sz w:val="20"/>
      <w:szCs w:val="20"/>
    </w:rPr>
  </w:style>
  <w:style w:type="character" w:customStyle="1" w:styleId="UnresolvedMention1">
    <w:name w:val="Unresolved Mention1"/>
    <w:basedOn w:val="DefaultParagraphFont"/>
    <w:uiPriority w:val="99"/>
    <w:semiHidden/>
    <w:unhideWhenUsed/>
    <w:rsid w:val="00021CF7"/>
    <w:rPr>
      <w:color w:val="808080"/>
      <w:shd w:val="clear" w:color="auto" w:fill="E6E6E6"/>
    </w:rPr>
  </w:style>
  <w:style w:type="paragraph" w:styleId="FootnoteText">
    <w:name w:val="footnote text"/>
    <w:basedOn w:val="Normal"/>
    <w:link w:val="FootnoteTextChar"/>
    <w:uiPriority w:val="99"/>
    <w:semiHidden/>
    <w:unhideWhenUsed/>
    <w:rsid w:val="00B56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144"/>
    <w:rPr>
      <w:sz w:val="20"/>
      <w:szCs w:val="20"/>
    </w:rPr>
  </w:style>
  <w:style w:type="character" w:styleId="FootnoteReference">
    <w:name w:val="footnote reference"/>
    <w:basedOn w:val="DefaultParagraphFont"/>
    <w:uiPriority w:val="99"/>
    <w:semiHidden/>
    <w:unhideWhenUsed/>
    <w:rsid w:val="00B56144"/>
    <w:rPr>
      <w:vertAlign w:val="superscript"/>
    </w:rPr>
  </w:style>
  <w:style w:type="paragraph" w:styleId="NoSpacing">
    <w:name w:val="No Spacing"/>
    <w:uiPriority w:val="1"/>
    <w:qFormat/>
    <w:rsid w:val="00DA31C8"/>
    <w:pPr>
      <w:spacing w:after="0" w:line="240" w:lineRule="auto"/>
    </w:pPr>
  </w:style>
  <w:style w:type="paragraph" w:customStyle="1" w:styleId="EndNoteBibliographyTitle">
    <w:name w:val="EndNote Bibliography Title"/>
    <w:basedOn w:val="Normal"/>
    <w:link w:val="EndNoteBibliographyTitleChar"/>
    <w:rsid w:val="00D06323"/>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D06323"/>
    <w:rPr>
      <w:rFonts w:ascii="Times New Roman" w:hAnsi="Times New Roman" w:cs="Times New Roman"/>
      <w:noProof/>
      <w:sz w:val="24"/>
    </w:rPr>
  </w:style>
  <w:style w:type="paragraph" w:customStyle="1" w:styleId="EndNoteBibliography">
    <w:name w:val="EndNote Bibliography"/>
    <w:basedOn w:val="Normal"/>
    <w:link w:val="EndNoteBibliographyChar"/>
    <w:rsid w:val="00D06323"/>
    <w:pPr>
      <w:spacing w:line="24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D06323"/>
    <w:rPr>
      <w:rFonts w:ascii="Times New Roman" w:hAnsi="Times New Roman" w:cs="Times New Roman"/>
      <w:noProof/>
      <w:sz w:val="24"/>
    </w:rPr>
  </w:style>
  <w:style w:type="paragraph" w:styleId="Caption">
    <w:name w:val="caption"/>
    <w:basedOn w:val="Normal"/>
    <w:next w:val="Normal"/>
    <w:uiPriority w:val="35"/>
    <w:unhideWhenUsed/>
    <w:qFormat/>
    <w:rsid w:val="00DD05AE"/>
    <w:pPr>
      <w:spacing w:line="240" w:lineRule="auto"/>
    </w:pPr>
    <w:rPr>
      <w:i/>
      <w:iCs/>
      <w:color w:val="1F497D" w:themeColor="text2"/>
      <w:sz w:val="18"/>
      <w:szCs w:val="18"/>
    </w:rPr>
  </w:style>
  <w:style w:type="paragraph" w:styleId="Revision">
    <w:name w:val="Revision"/>
    <w:hidden/>
    <w:uiPriority w:val="99"/>
    <w:semiHidden/>
    <w:rsid w:val="004F3D95"/>
    <w:pPr>
      <w:spacing w:after="0" w:line="240" w:lineRule="auto"/>
    </w:pPr>
  </w:style>
  <w:style w:type="character" w:styleId="FollowedHyperlink">
    <w:name w:val="FollowedHyperlink"/>
    <w:basedOn w:val="DefaultParagraphFont"/>
    <w:uiPriority w:val="99"/>
    <w:semiHidden/>
    <w:unhideWhenUsed/>
    <w:rsid w:val="003759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4178">
      <w:bodyDiv w:val="1"/>
      <w:marLeft w:val="0"/>
      <w:marRight w:val="0"/>
      <w:marTop w:val="0"/>
      <w:marBottom w:val="0"/>
      <w:divBdr>
        <w:top w:val="none" w:sz="0" w:space="0" w:color="auto"/>
        <w:left w:val="none" w:sz="0" w:space="0" w:color="auto"/>
        <w:bottom w:val="none" w:sz="0" w:space="0" w:color="auto"/>
        <w:right w:val="none" w:sz="0" w:space="0" w:color="auto"/>
      </w:divBdr>
      <w:divsChild>
        <w:div w:id="192428035">
          <w:marLeft w:val="1440"/>
          <w:marRight w:val="0"/>
          <w:marTop w:val="0"/>
          <w:marBottom w:val="0"/>
          <w:divBdr>
            <w:top w:val="none" w:sz="0" w:space="0" w:color="auto"/>
            <w:left w:val="none" w:sz="0" w:space="0" w:color="auto"/>
            <w:bottom w:val="none" w:sz="0" w:space="0" w:color="auto"/>
            <w:right w:val="none" w:sz="0" w:space="0" w:color="auto"/>
          </w:divBdr>
        </w:div>
        <w:div w:id="1779526012">
          <w:marLeft w:val="2160"/>
          <w:marRight w:val="0"/>
          <w:marTop w:val="0"/>
          <w:marBottom w:val="0"/>
          <w:divBdr>
            <w:top w:val="none" w:sz="0" w:space="0" w:color="auto"/>
            <w:left w:val="none" w:sz="0" w:space="0" w:color="auto"/>
            <w:bottom w:val="none" w:sz="0" w:space="0" w:color="auto"/>
            <w:right w:val="none" w:sz="0" w:space="0" w:color="auto"/>
          </w:divBdr>
        </w:div>
        <w:div w:id="923565257">
          <w:marLeft w:val="1440"/>
          <w:marRight w:val="0"/>
          <w:marTop w:val="0"/>
          <w:marBottom w:val="0"/>
          <w:divBdr>
            <w:top w:val="none" w:sz="0" w:space="0" w:color="auto"/>
            <w:left w:val="none" w:sz="0" w:space="0" w:color="auto"/>
            <w:bottom w:val="none" w:sz="0" w:space="0" w:color="auto"/>
            <w:right w:val="none" w:sz="0" w:space="0" w:color="auto"/>
          </w:divBdr>
        </w:div>
        <w:div w:id="217086887">
          <w:marLeft w:val="2160"/>
          <w:marRight w:val="0"/>
          <w:marTop w:val="0"/>
          <w:marBottom w:val="0"/>
          <w:divBdr>
            <w:top w:val="none" w:sz="0" w:space="0" w:color="auto"/>
            <w:left w:val="none" w:sz="0" w:space="0" w:color="auto"/>
            <w:bottom w:val="none" w:sz="0" w:space="0" w:color="auto"/>
            <w:right w:val="none" w:sz="0" w:space="0" w:color="auto"/>
          </w:divBdr>
        </w:div>
        <w:div w:id="28527660">
          <w:marLeft w:val="2160"/>
          <w:marRight w:val="0"/>
          <w:marTop w:val="0"/>
          <w:marBottom w:val="0"/>
          <w:divBdr>
            <w:top w:val="none" w:sz="0" w:space="0" w:color="auto"/>
            <w:left w:val="none" w:sz="0" w:space="0" w:color="auto"/>
            <w:bottom w:val="none" w:sz="0" w:space="0" w:color="auto"/>
            <w:right w:val="none" w:sz="0" w:space="0" w:color="auto"/>
          </w:divBdr>
        </w:div>
        <w:div w:id="1808813689">
          <w:marLeft w:val="2160"/>
          <w:marRight w:val="0"/>
          <w:marTop w:val="0"/>
          <w:marBottom w:val="0"/>
          <w:divBdr>
            <w:top w:val="none" w:sz="0" w:space="0" w:color="auto"/>
            <w:left w:val="none" w:sz="0" w:space="0" w:color="auto"/>
            <w:bottom w:val="none" w:sz="0" w:space="0" w:color="auto"/>
            <w:right w:val="none" w:sz="0" w:space="0" w:color="auto"/>
          </w:divBdr>
        </w:div>
        <w:div w:id="580334424">
          <w:marLeft w:val="1440"/>
          <w:marRight w:val="0"/>
          <w:marTop w:val="0"/>
          <w:marBottom w:val="0"/>
          <w:divBdr>
            <w:top w:val="none" w:sz="0" w:space="0" w:color="auto"/>
            <w:left w:val="none" w:sz="0" w:space="0" w:color="auto"/>
            <w:bottom w:val="none" w:sz="0" w:space="0" w:color="auto"/>
            <w:right w:val="none" w:sz="0" w:space="0" w:color="auto"/>
          </w:divBdr>
        </w:div>
        <w:div w:id="1167285715">
          <w:marLeft w:val="2160"/>
          <w:marRight w:val="0"/>
          <w:marTop w:val="0"/>
          <w:marBottom w:val="0"/>
          <w:divBdr>
            <w:top w:val="none" w:sz="0" w:space="0" w:color="auto"/>
            <w:left w:val="none" w:sz="0" w:space="0" w:color="auto"/>
            <w:bottom w:val="none" w:sz="0" w:space="0" w:color="auto"/>
            <w:right w:val="none" w:sz="0" w:space="0" w:color="auto"/>
          </w:divBdr>
        </w:div>
      </w:divsChild>
    </w:div>
    <w:div w:id="406389915">
      <w:bodyDiv w:val="1"/>
      <w:marLeft w:val="0"/>
      <w:marRight w:val="0"/>
      <w:marTop w:val="0"/>
      <w:marBottom w:val="0"/>
      <w:divBdr>
        <w:top w:val="none" w:sz="0" w:space="0" w:color="auto"/>
        <w:left w:val="none" w:sz="0" w:space="0" w:color="auto"/>
        <w:bottom w:val="none" w:sz="0" w:space="0" w:color="auto"/>
        <w:right w:val="none" w:sz="0" w:space="0" w:color="auto"/>
      </w:divBdr>
      <w:divsChild>
        <w:div w:id="1433167029">
          <w:marLeft w:val="1440"/>
          <w:marRight w:val="0"/>
          <w:marTop w:val="0"/>
          <w:marBottom w:val="0"/>
          <w:divBdr>
            <w:top w:val="none" w:sz="0" w:space="0" w:color="auto"/>
            <w:left w:val="none" w:sz="0" w:space="0" w:color="auto"/>
            <w:bottom w:val="none" w:sz="0" w:space="0" w:color="auto"/>
            <w:right w:val="none" w:sz="0" w:space="0" w:color="auto"/>
          </w:divBdr>
        </w:div>
        <w:div w:id="1434546181">
          <w:marLeft w:val="2160"/>
          <w:marRight w:val="0"/>
          <w:marTop w:val="0"/>
          <w:marBottom w:val="0"/>
          <w:divBdr>
            <w:top w:val="none" w:sz="0" w:space="0" w:color="auto"/>
            <w:left w:val="none" w:sz="0" w:space="0" w:color="auto"/>
            <w:bottom w:val="none" w:sz="0" w:space="0" w:color="auto"/>
            <w:right w:val="none" w:sz="0" w:space="0" w:color="auto"/>
          </w:divBdr>
        </w:div>
        <w:div w:id="684286577">
          <w:marLeft w:val="1440"/>
          <w:marRight w:val="0"/>
          <w:marTop w:val="0"/>
          <w:marBottom w:val="0"/>
          <w:divBdr>
            <w:top w:val="none" w:sz="0" w:space="0" w:color="auto"/>
            <w:left w:val="none" w:sz="0" w:space="0" w:color="auto"/>
            <w:bottom w:val="none" w:sz="0" w:space="0" w:color="auto"/>
            <w:right w:val="none" w:sz="0" w:space="0" w:color="auto"/>
          </w:divBdr>
        </w:div>
        <w:div w:id="580994212">
          <w:marLeft w:val="2160"/>
          <w:marRight w:val="0"/>
          <w:marTop w:val="0"/>
          <w:marBottom w:val="0"/>
          <w:divBdr>
            <w:top w:val="none" w:sz="0" w:space="0" w:color="auto"/>
            <w:left w:val="none" w:sz="0" w:space="0" w:color="auto"/>
            <w:bottom w:val="none" w:sz="0" w:space="0" w:color="auto"/>
            <w:right w:val="none" w:sz="0" w:space="0" w:color="auto"/>
          </w:divBdr>
        </w:div>
        <w:div w:id="1682924738">
          <w:marLeft w:val="2160"/>
          <w:marRight w:val="0"/>
          <w:marTop w:val="0"/>
          <w:marBottom w:val="0"/>
          <w:divBdr>
            <w:top w:val="none" w:sz="0" w:space="0" w:color="auto"/>
            <w:left w:val="none" w:sz="0" w:space="0" w:color="auto"/>
            <w:bottom w:val="none" w:sz="0" w:space="0" w:color="auto"/>
            <w:right w:val="none" w:sz="0" w:space="0" w:color="auto"/>
          </w:divBdr>
        </w:div>
        <w:div w:id="2111587555">
          <w:marLeft w:val="2160"/>
          <w:marRight w:val="0"/>
          <w:marTop w:val="0"/>
          <w:marBottom w:val="0"/>
          <w:divBdr>
            <w:top w:val="none" w:sz="0" w:space="0" w:color="auto"/>
            <w:left w:val="none" w:sz="0" w:space="0" w:color="auto"/>
            <w:bottom w:val="none" w:sz="0" w:space="0" w:color="auto"/>
            <w:right w:val="none" w:sz="0" w:space="0" w:color="auto"/>
          </w:divBdr>
        </w:div>
        <w:div w:id="2127385566">
          <w:marLeft w:val="1440"/>
          <w:marRight w:val="0"/>
          <w:marTop w:val="0"/>
          <w:marBottom w:val="0"/>
          <w:divBdr>
            <w:top w:val="none" w:sz="0" w:space="0" w:color="auto"/>
            <w:left w:val="none" w:sz="0" w:space="0" w:color="auto"/>
            <w:bottom w:val="none" w:sz="0" w:space="0" w:color="auto"/>
            <w:right w:val="none" w:sz="0" w:space="0" w:color="auto"/>
          </w:divBdr>
        </w:div>
        <w:div w:id="613243721">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fprojects-undp.org/tp/project/571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cccar.org.au/climate-change-adaptation-definitions" TargetMode="External"/><Relationship Id="rId4" Type="http://schemas.openxmlformats.org/officeDocument/2006/relationships/settings" Target="settings.xml"/><Relationship Id="rId9" Type="http://schemas.openxmlformats.org/officeDocument/2006/relationships/hyperlink" Target="https://www.gcfprojects-undp.org/tp/project/5960"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52D43-3CFC-478F-85EC-59D78CA3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3795</Words>
  <Characters>21633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Ecosystem-Based Adaptation Interactive Game</vt:lpstr>
    </vt:vector>
  </TitlesOfParts>
  <Company>sahan.org</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Ecosystem-Based Adaptation Interactive Game</dc:title>
  <dc:creator>Babatunde Abidoye (PhD)</dc:creator>
  <cp:lastModifiedBy>Jessica Weister</cp:lastModifiedBy>
  <cp:revision>6</cp:revision>
  <cp:lastPrinted>2016-04-04T17:45:00Z</cp:lastPrinted>
  <dcterms:created xsi:type="dcterms:W3CDTF">2021-01-18T00:00:00Z</dcterms:created>
  <dcterms:modified xsi:type="dcterms:W3CDTF">2021-05-11T13:14:00Z</dcterms:modified>
</cp:coreProperties>
</file>